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1E6" w:rsidRDefault="00620699">
      <w:r>
        <w:rPr>
          <w:noProof/>
          <w:lang w:eastAsia="es-AR"/>
        </w:rPr>
        <w:pict>
          <v:shapetype id="_x0000_t202" coordsize="21600,21600" o:spt="202" path="m,l,21600r21600,l21600,xe">
            <v:stroke joinstyle="miter"/>
            <v:path gradientshapeok="t" o:connecttype="rect"/>
          </v:shapetype>
          <v:shape id="_x0000_s1027" type="#_x0000_t202" style="position:absolute;margin-left:-3.95pt;margin-top:-.35pt;width:266.3pt;height:60.25pt;z-index:251659264;mso-wrap-style:none" stroked="f">
            <v:textbox style="mso-next-textbox:#_x0000_s1027;mso-fit-shape-to-text:t">
              <w:txbxContent>
                <w:p w:rsidR="00E11945" w:rsidRDefault="00620699" w:rsidP="00224240">
                  <w:pPr>
                    <w:jc w:val="center"/>
                  </w:pPr>
                  <w:r w:rsidRPr="00620699">
                    <w:rPr>
                      <w:b/>
                      <w:sz w:val="32"/>
                      <w:szCs w:val="3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35.5pt;height:37.5pt" fillcolor="green" strokeweight="1.25pt">
                        <v:shadow on="t" color="#b2b2b2" opacity="52429f" offset="3pt"/>
                        <v:textpath style="font-family:&quot;Arial Unicode MS&quot;;font-size:14pt;font-weight:bold;v-text-kern:t" trim="t" fitpath="t" string="Geografia &#10;Economica y Social"/>
                      </v:shape>
                    </w:pict>
                  </w:r>
                </w:p>
              </w:txbxContent>
            </v:textbox>
          </v:shape>
        </w:pict>
      </w:r>
      <w:r>
        <w:rPr>
          <w:noProof/>
          <w:lang w:eastAsia="es-AR"/>
        </w:rPr>
        <w:pict>
          <v:shape id="_x0000_s1028" type="#_x0000_t202" style="position:absolute;margin-left:281.75pt;margin-top:-4.85pt;width:166.4pt;height:75pt;z-index:251660288;mso-width-relative:margin;mso-height-relative:margin" stroked="f">
            <v:textbox style="mso-next-textbox:#_x0000_s1028">
              <w:txbxContent>
                <w:p w:rsidR="00E11945" w:rsidRPr="009D6FB4" w:rsidRDefault="00E11945" w:rsidP="004E2273">
                  <w:pPr>
                    <w:jc w:val="center"/>
                  </w:pPr>
                  <w:r w:rsidRPr="009D6FB4">
                    <w:t>Sexto Añ</w:t>
                  </w:r>
                  <w:r>
                    <w:t>o. Ciencias Sociales. Comisión 2</w:t>
                  </w:r>
                </w:p>
                <w:p w:rsidR="00E11945" w:rsidRPr="004E2273" w:rsidRDefault="00E11945" w:rsidP="004E2273">
                  <w:pPr>
                    <w:jc w:val="center"/>
                    <w:rPr>
                      <w:b/>
                    </w:rPr>
                  </w:pPr>
                  <w:r w:rsidRPr="004E2273">
                    <w:rPr>
                      <w:b/>
                    </w:rPr>
                    <w:t>Prof. Rosana Rodríguez</w:t>
                  </w:r>
                </w:p>
              </w:txbxContent>
            </v:textbox>
          </v:shape>
        </w:pict>
      </w:r>
    </w:p>
    <w:p w:rsidR="002E21E6" w:rsidRDefault="002E21E6"/>
    <w:p w:rsidR="002E21E6" w:rsidRDefault="002E21E6"/>
    <w:p w:rsidR="002E21E6" w:rsidRPr="00145820" w:rsidRDefault="00145820">
      <w:pPr>
        <w:rPr>
          <w:rFonts w:ascii="Arial Black" w:hAnsi="Arial Black"/>
          <w:b/>
          <w:sz w:val="40"/>
          <w:szCs w:val="40"/>
          <w:u w:val="single"/>
        </w:rPr>
      </w:pPr>
      <w:r w:rsidRPr="00145820">
        <w:rPr>
          <w:rFonts w:ascii="Arial Black" w:hAnsi="Arial Black"/>
          <w:b/>
          <w:sz w:val="40"/>
          <w:szCs w:val="40"/>
          <w:u w:val="single"/>
        </w:rPr>
        <w:t>Un mundo globalizado</w:t>
      </w:r>
    </w:p>
    <w:p w:rsidR="002E21E6" w:rsidRPr="00DB79BE" w:rsidRDefault="002E21E6" w:rsidP="00DB79BE">
      <w:pPr>
        <w:spacing w:after="0"/>
        <w:rPr>
          <w:rFonts w:eastAsia="Calibri" w:cs="Arial"/>
          <w:sz w:val="22"/>
        </w:rPr>
      </w:pPr>
      <w:r w:rsidRPr="00DB79BE">
        <w:rPr>
          <w:rFonts w:eastAsia="Calibri" w:cs="Arial"/>
          <w:sz w:val="22"/>
        </w:rPr>
        <w:t xml:space="preserve">Desde hace un par de décadas, y de manera creciente, el vocablo </w:t>
      </w:r>
      <w:r w:rsidR="003927B8">
        <w:rPr>
          <w:rFonts w:eastAsia="Calibri" w:cs="Arial"/>
          <w:sz w:val="22"/>
        </w:rPr>
        <w:t>“</w:t>
      </w:r>
      <w:r w:rsidRPr="00DB79BE">
        <w:rPr>
          <w:rFonts w:eastAsia="Calibri" w:cs="Arial"/>
          <w:sz w:val="22"/>
        </w:rPr>
        <w:t>globalización</w:t>
      </w:r>
      <w:r w:rsidR="003927B8">
        <w:rPr>
          <w:rFonts w:eastAsia="Calibri" w:cs="Arial"/>
          <w:sz w:val="22"/>
        </w:rPr>
        <w:t>”</w:t>
      </w:r>
      <w:r w:rsidRPr="00DB79BE">
        <w:rPr>
          <w:rFonts w:eastAsia="Calibri" w:cs="Arial"/>
          <w:sz w:val="22"/>
        </w:rPr>
        <w:t xml:space="preserve"> es utilizado de manera profusa, no solo en los círculos académicos, sino que es materia permanente del debate público. Todo lo que ocurre en el mundo, sea positivo o negativo, parece ser consecuencia de la globalización. Sin embargo, no existe una definición precisa ni</w:t>
      </w:r>
      <w:r w:rsidR="00943287">
        <w:rPr>
          <w:rFonts w:eastAsia="Calibri" w:cs="Arial"/>
          <w:sz w:val="22"/>
        </w:rPr>
        <w:t xml:space="preserve"> consensuada de su significado</w:t>
      </w:r>
      <w:r w:rsidR="00762EEA">
        <w:rPr>
          <w:rFonts w:eastAsia="Calibri" w:cs="Arial"/>
          <w:sz w:val="22"/>
        </w:rPr>
        <w:t>.</w:t>
      </w:r>
      <w:r w:rsidR="00762EEA" w:rsidRPr="00DB79BE">
        <w:rPr>
          <w:rFonts w:eastAsia="Calibri" w:cs="Arial"/>
          <w:sz w:val="22"/>
        </w:rPr>
        <w:t>..</w:t>
      </w:r>
    </w:p>
    <w:p w:rsidR="00957131" w:rsidRPr="00957131" w:rsidRDefault="002E21E6" w:rsidP="00957131">
      <w:pPr>
        <w:spacing w:after="0"/>
        <w:rPr>
          <w:rFonts w:eastAsia="Calibri" w:cs="Arial"/>
          <w:sz w:val="22"/>
        </w:rPr>
      </w:pPr>
      <w:r w:rsidRPr="00DB79BE">
        <w:rPr>
          <w:rFonts w:eastAsia="Calibri" w:cs="Arial"/>
          <w:sz w:val="22"/>
        </w:rPr>
        <w:t xml:space="preserve">    Como una primera aproximación, la expresión misma alude a un fenómeno global o de escala planetaria, que puede entenderse como opuesto a lo local o nacional. La impresión es que el mundo está más interconectado que antes y ello se debe básicamente a los adelantos tecnológicos, en especial a los avances en la difusión de la información. </w:t>
      </w:r>
    </w:p>
    <w:p w:rsidR="00957131" w:rsidRDefault="00957131" w:rsidP="00957131">
      <w:pPr>
        <w:rPr>
          <w:rFonts w:cs="Arial"/>
        </w:rPr>
      </w:pPr>
    </w:p>
    <w:p w:rsidR="00957131" w:rsidRPr="00957131" w:rsidRDefault="00957131" w:rsidP="00C16B79">
      <w:pPr>
        <w:pBdr>
          <w:top w:val="single" w:sz="4" w:space="1" w:color="auto"/>
          <w:left w:val="single" w:sz="4" w:space="4" w:color="auto"/>
          <w:bottom w:val="single" w:sz="4" w:space="1" w:color="auto"/>
          <w:right w:val="single" w:sz="4" w:space="4" w:color="auto"/>
        </w:pBdr>
        <w:shd w:val="clear" w:color="auto" w:fill="FDF89D"/>
        <w:jc w:val="center"/>
        <w:rPr>
          <w:rFonts w:cs="Arial"/>
          <w:b/>
          <w:i/>
        </w:rPr>
      </w:pPr>
      <w:r w:rsidRPr="000B77FE">
        <w:rPr>
          <w:rFonts w:cs="Arial"/>
          <w:b/>
          <w:i/>
        </w:rPr>
        <w:t>“La globalización es un proceso social, histórico, no lineal y multidimensional que ha ampliado la escala, magnitud, aceleración y profundización de los flujos y patrones de interacción social, más allá de los límites geográficos de los Estados-nación”</w:t>
      </w:r>
    </w:p>
    <w:p w:rsidR="00957131" w:rsidRPr="00130647" w:rsidRDefault="00620699" w:rsidP="00C16B79">
      <w:pPr>
        <w:pBdr>
          <w:top w:val="single" w:sz="4" w:space="1" w:color="auto"/>
          <w:left w:val="single" w:sz="4" w:space="4" w:color="auto"/>
          <w:bottom w:val="single" w:sz="4" w:space="1" w:color="auto"/>
          <w:right w:val="single" w:sz="4" w:space="4" w:color="auto"/>
        </w:pBdr>
        <w:shd w:val="clear" w:color="auto" w:fill="FDF89D"/>
        <w:jc w:val="center"/>
        <w:rPr>
          <w:rFonts w:cs="Arial"/>
          <w:i/>
        </w:rPr>
      </w:pPr>
      <w:r w:rsidRPr="00620699">
        <w:rPr>
          <w:i/>
          <w:noProof/>
        </w:rPr>
        <w:pict>
          <v:shape id="_x0000_s1044" type="#_x0000_t202" style="position:absolute;left:0;text-align:left;margin-left:-40.05pt;margin-top:70.9pt;width:512.25pt;height:208.95pt;z-index:251672576" fillcolor="#fdf89d">
            <v:textbox style="mso-next-textbox:#_x0000_s1044;mso-fit-shape-to-text:t">
              <w:txbxContent>
                <w:p w:rsidR="00E11945" w:rsidRPr="00C922E7" w:rsidRDefault="00E11945" w:rsidP="00976852">
                  <w:pPr>
                    <w:spacing w:after="0"/>
                    <w:jc w:val="center"/>
                    <w:rPr>
                      <w:rFonts w:eastAsia="Calibri" w:cs="Times New Roman"/>
                    </w:rPr>
                  </w:pPr>
                  <w:r>
                    <w:rPr>
                      <w:rFonts w:eastAsia="Calibri" w:cs="Times New Roman"/>
                      <w:b/>
                      <w:i/>
                      <w:szCs w:val="24"/>
                    </w:rPr>
                    <w:t xml:space="preserve">Pero ¿qué es la globalización, </w:t>
                  </w:r>
                  <w:r w:rsidRPr="00E33E4E">
                    <w:rPr>
                      <w:rFonts w:eastAsia="Calibri" w:cs="Times New Roman"/>
                      <w:b/>
                      <w:i/>
                      <w:szCs w:val="24"/>
                    </w:rPr>
                    <w:t xml:space="preserve">un concepto nuevo que define un proceso nuevo, o un concepto nuevo que renombra y moderniza un proceso con un desarrollo histórico prolongado? La globalización es un término que intenta definir un estructura de relaciones económicas que abarca todo el planeta, en la que las condiciones de vida de una localidad están influenciadas por las relaciones económicas que ésta mantiene con el resto del globo y por las relaciones económicas que se mantienen en el resto del planeta sin la consideración de esta localidad. No obstante, la estructura global de la economía no es un proceso nuevo, hay autores que consideran que existe una economía globalizada desde finales del siglo XIX, cuando todos los territorios del planeta estaban bajo el dominio comercial de las potencias europeas. Mientras que otros autores </w:t>
                  </w:r>
                  <w:r w:rsidR="00762EEA" w:rsidRPr="00E33E4E">
                    <w:rPr>
                      <w:rFonts w:eastAsia="Calibri" w:cs="Times New Roman"/>
                      <w:b/>
                      <w:i/>
                      <w:szCs w:val="24"/>
                    </w:rPr>
                    <w:t>sitúan</w:t>
                  </w:r>
                  <w:r w:rsidRPr="00E33E4E">
                    <w:rPr>
                      <w:rFonts w:eastAsia="Calibri" w:cs="Times New Roman"/>
                      <w:b/>
                      <w:i/>
                      <w:szCs w:val="24"/>
                    </w:rPr>
                    <w:t xml:space="preserve"> el inicio de la globalización en el Descubrimiento de América. Aunque, también </w:t>
                  </w:r>
                  <w:r w:rsidR="00762EEA" w:rsidRPr="00E33E4E">
                    <w:rPr>
                      <w:rFonts w:eastAsia="Calibri" w:cs="Times New Roman"/>
                      <w:b/>
                      <w:i/>
                      <w:szCs w:val="24"/>
                    </w:rPr>
                    <w:t>podríamos</w:t>
                  </w:r>
                  <w:r w:rsidRPr="00E33E4E">
                    <w:rPr>
                      <w:rFonts w:eastAsia="Calibri" w:cs="Times New Roman"/>
                      <w:b/>
                      <w:i/>
                      <w:szCs w:val="24"/>
                    </w:rPr>
                    <w:t xml:space="preserve"> encontrar ejemplos de economías globalizadas en tiempos pretéritos; el Imperio Romano sería un claro ejemplo, al relacionar económicamente todo el mundo "conocido".</w:t>
                  </w:r>
                  <w:r w:rsidRPr="00E33E4E">
                    <w:rPr>
                      <w:rFonts w:eastAsia="Calibri" w:cs="Times New Roman"/>
                      <w:i/>
                      <w:szCs w:val="24"/>
                    </w:rPr>
                    <w:t> </w:t>
                  </w:r>
                  <w:r w:rsidRPr="00E33E4E">
                    <w:rPr>
                      <w:rFonts w:eastAsia="Calibri" w:cs="Times New Roman"/>
                      <w:i/>
                      <w:szCs w:val="24"/>
                    </w:rPr>
                    <w:br/>
                  </w:r>
                  <w:r w:rsidRPr="00957131">
                    <w:rPr>
                      <w:rFonts w:eastAsia="Calibri" w:cs="Times New Roman"/>
                      <w:sz w:val="22"/>
                    </w:rPr>
                    <w:br/>
                  </w:r>
                  <w:hyperlink r:id="rId7" w:history="1">
                    <w:r w:rsidRPr="00976852">
                      <w:rPr>
                        <w:rStyle w:val="Hipervnculo"/>
                        <w:rFonts w:eastAsia="Calibri" w:cs="Times New Roman"/>
                        <w:i/>
                        <w:color w:val="auto"/>
                        <w:sz w:val="20"/>
                        <w:szCs w:val="20"/>
                        <w:u w:val="none"/>
                      </w:rPr>
                      <w:t>Antonio Algaba Calvo</w:t>
                    </w:r>
                  </w:hyperlink>
                  <w:r w:rsidRPr="00976852">
                    <w:rPr>
                      <w:rFonts w:eastAsia="Calibri" w:cs="Times New Roman"/>
                      <w:i/>
                      <w:sz w:val="20"/>
                      <w:szCs w:val="20"/>
                    </w:rPr>
                    <w:t xml:space="preserve"> y </w:t>
                  </w:r>
                  <w:hyperlink r:id="rId8" w:history="1">
                    <w:r w:rsidRPr="00976852">
                      <w:rPr>
                        <w:rStyle w:val="Hipervnculo"/>
                        <w:rFonts w:eastAsia="Calibri" w:cs="Times New Roman"/>
                        <w:i/>
                        <w:color w:val="auto"/>
                        <w:sz w:val="20"/>
                        <w:szCs w:val="20"/>
                        <w:u w:val="none"/>
                      </w:rPr>
                      <w:t>Clécio Azevedo da Silva</w:t>
                    </w:r>
                  </w:hyperlink>
                  <w:r w:rsidRPr="00976852">
                    <w:rPr>
                      <w:rFonts w:eastAsia="Calibri" w:cs="Times New Roman"/>
                      <w:i/>
                      <w:sz w:val="20"/>
                      <w:szCs w:val="20"/>
                    </w:rPr>
                    <w:t xml:space="preserve"> (1997) </w:t>
                  </w:r>
                  <w:r w:rsidRPr="00976852">
                    <w:rPr>
                      <w:rFonts w:eastAsia="Calibri" w:cs="Times New Roman"/>
                      <w:bCs/>
                      <w:i/>
                      <w:sz w:val="20"/>
                      <w:szCs w:val="20"/>
                      <w:u w:val="single"/>
                    </w:rPr>
                    <w:t>La aproximación de la geografía a la globalización.</w:t>
                  </w:r>
                  <w:r w:rsidRPr="00976852">
                    <w:rPr>
                      <w:rFonts w:eastAsia="Calibri" w:cs="Times New Roman"/>
                      <w:bCs/>
                      <w:i/>
                      <w:sz w:val="20"/>
                      <w:szCs w:val="20"/>
                    </w:rPr>
                    <w:t xml:space="preserve"> En </w:t>
                  </w:r>
                  <w:r w:rsidRPr="00976852">
                    <w:rPr>
                      <w:bCs/>
                      <w:i/>
                      <w:iCs/>
                      <w:color w:val="000000"/>
                      <w:sz w:val="20"/>
                      <w:szCs w:val="20"/>
                      <w:shd w:val="clear" w:color="auto" w:fill="FFFFFF"/>
                    </w:rPr>
                    <w:t xml:space="preserve"> B</w:t>
                  </w:r>
                  <w:r w:rsidRPr="00976852">
                    <w:rPr>
                      <w:rFonts w:eastAsia="Calibri" w:cs="Times New Roman"/>
                      <w:bCs/>
                      <w:i/>
                      <w:iCs/>
                      <w:sz w:val="20"/>
                      <w:szCs w:val="20"/>
                    </w:rPr>
                    <w:t>iblio 3W. Revista Bibliográfica de</w:t>
                  </w:r>
                  <w:r>
                    <w:rPr>
                      <w:rFonts w:eastAsia="Calibri" w:cs="Times New Roman"/>
                      <w:bCs/>
                      <w:i/>
                      <w:iCs/>
                      <w:sz w:val="20"/>
                      <w:szCs w:val="20"/>
                    </w:rPr>
                    <w:t xml:space="preserve"> Geografía y Ciencias </w:t>
                  </w:r>
                  <w:r w:rsidR="00762EEA">
                    <w:rPr>
                      <w:rFonts w:eastAsia="Calibri" w:cs="Times New Roman"/>
                      <w:bCs/>
                      <w:i/>
                      <w:iCs/>
                      <w:sz w:val="20"/>
                      <w:szCs w:val="20"/>
                    </w:rPr>
                    <w:t>Sociales.</w:t>
                  </w:r>
                  <w:r w:rsidR="00762EEA" w:rsidRPr="00976852">
                    <w:rPr>
                      <w:rFonts w:eastAsia="Calibri" w:cs="Times New Roman"/>
                      <w:bCs/>
                      <w:i/>
                      <w:sz w:val="20"/>
                      <w:szCs w:val="20"/>
                    </w:rPr>
                    <w:t xml:space="preserve"> Universidad</w:t>
                  </w:r>
                  <w:r w:rsidRPr="00976852">
                    <w:rPr>
                      <w:rFonts w:eastAsia="Calibri" w:cs="Times New Roman"/>
                      <w:bCs/>
                      <w:i/>
                      <w:sz w:val="20"/>
                      <w:szCs w:val="20"/>
                    </w:rPr>
                    <w:t xml:space="preserve"> de Barcelona, nº 51.</w:t>
                  </w:r>
                </w:p>
              </w:txbxContent>
            </v:textbox>
            <w10:wrap type="square"/>
          </v:shape>
        </w:pict>
      </w:r>
      <w:r w:rsidR="00957131" w:rsidRPr="00130647">
        <w:rPr>
          <w:rFonts w:cs="Arial"/>
          <w:i/>
          <w:sz w:val="20"/>
          <w:szCs w:val="20"/>
        </w:rPr>
        <w:t>Carlos Parodi</w:t>
      </w:r>
      <w:r w:rsidR="00130647" w:rsidRPr="00130647">
        <w:rPr>
          <w:rFonts w:cs="Arial"/>
          <w:i/>
          <w:sz w:val="20"/>
          <w:szCs w:val="20"/>
        </w:rPr>
        <w:t xml:space="preserve"> (2005)</w:t>
      </w:r>
      <w:r w:rsidR="00130647">
        <w:rPr>
          <w:rFonts w:cs="Arial"/>
          <w:i/>
          <w:sz w:val="20"/>
          <w:szCs w:val="20"/>
        </w:rPr>
        <w:t xml:space="preserve"> </w:t>
      </w:r>
      <w:r w:rsidR="00957131" w:rsidRPr="00130647">
        <w:rPr>
          <w:rFonts w:cs="Arial"/>
          <w:i/>
          <w:sz w:val="20"/>
          <w:szCs w:val="20"/>
          <w:u w:val="single"/>
        </w:rPr>
        <w:t>Globalización. ¿De qué y para qué</w:t>
      </w:r>
      <w:r w:rsidR="00E33E4E">
        <w:rPr>
          <w:rFonts w:cs="Arial"/>
          <w:i/>
          <w:sz w:val="20"/>
          <w:szCs w:val="20"/>
          <w:u w:val="single"/>
        </w:rPr>
        <w:t xml:space="preserve">? </w:t>
      </w:r>
      <w:r w:rsidR="00E33E4E" w:rsidRPr="00E33E4E">
        <w:rPr>
          <w:rFonts w:cs="Arial"/>
          <w:i/>
          <w:sz w:val="20"/>
          <w:szCs w:val="20"/>
        </w:rPr>
        <w:t xml:space="preserve">En </w:t>
      </w:r>
      <w:r w:rsidR="00976852" w:rsidRPr="00E33E4E">
        <w:rPr>
          <w:rFonts w:cs="Arial"/>
          <w:i/>
          <w:iCs/>
          <w:sz w:val="20"/>
          <w:szCs w:val="20"/>
        </w:rPr>
        <w:t>Lecciones de la historia</w:t>
      </w:r>
      <w:r w:rsidR="00976852" w:rsidRPr="00E33E4E">
        <w:rPr>
          <w:rFonts w:cs="Arial"/>
          <w:i/>
          <w:sz w:val="20"/>
          <w:szCs w:val="20"/>
        </w:rPr>
        <w:br/>
        <w:t>Ed. Univer</w:t>
      </w:r>
      <w:r w:rsidR="00130647" w:rsidRPr="00E33E4E">
        <w:rPr>
          <w:rFonts w:cs="Arial"/>
          <w:i/>
          <w:sz w:val="20"/>
          <w:szCs w:val="20"/>
        </w:rPr>
        <w:t>sidad del Pacífico. Lima (P</w:t>
      </w:r>
      <w:r w:rsidR="00130647" w:rsidRPr="00130647">
        <w:rPr>
          <w:rFonts w:cs="Arial"/>
          <w:i/>
          <w:sz w:val="20"/>
          <w:szCs w:val="20"/>
        </w:rPr>
        <w:t>erú)</w:t>
      </w:r>
    </w:p>
    <w:p w:rsidR="00E46104" w:rsidRDefault="00E46104" w:rsidP="00957131">
      <w:pPr>
        <w:spacing w:after="0"/>
        <w:rPr>
          <w:rFonts w:eastAsia="Calibri" w:cs="Arial"/>
          <w:sz w:val="22"/>
        </w:rPr>
      </w:pPr>
    </w:p>
    <w:p w:rsidR="00E46104" w:rsidRDefault="00E46104" w:rsidP="00943287">
      <w:pPr>
        <w:spacing w:after="0"/>
        <w:rPr>
          <w:rFonts w:eastAsia="Calibri" w:cs="Arial"/>
          <w:sz w:val="22"/>
        </w:rPr>
      </w:pPr>
    </w:p>
    <w:p w:rsidR="00E46104" w:rsidRDefault="00E46104" w:rsidP="00943287">
      <w:pPr>
        <w:spacing w:after="0"/>
        <w:rPr>
          <w:rFonts w:eastAsia="Calibri" w:cs="Arial"/>
          <w:sz w:val="22"/>
        </w:rPr>
      </w:pPr>
    </w:p>
    <w:p w:rsidR="00E46104" w:rsidRDefault="00E46104" w:rsidP="00943287">
      <w:pPr>
        <w:spacing w:after="0"/>
        <w:rPr>
          <w:rFonts w:eastAsia="Calibri" w:cs="Arial"/>
          <w:sz w:val="22"/>
        </w:rPr>
      </w:pPr>
    </w:p>
    <w:p w:rsidR="00E46104" w:rsidRDefault="00E46104" w:rsidP="00943287">
      <w:pPr>
        <w:spacing w:after="0"/>
        <w:rPr>
          <w:rFonts w:eastAsia="Calibri" w:cs="Arial"/>
          <w:sz w:val="22"/>
        </w:rPr>
      </w:pPr>
    </w:p>
    <w:p w:rsidR="00E46104" w:rsidRDefault="00E46104" w:rsidP="00943287">
      <w:pPr>
        <w:spacing w:after="0"/>
        <w:rPr>
          <w:rFonts w:eastAsia="Calibri" w:cs="Arial"/>
          <w:sz w:val="22"/>
        </w:rPr>
      </w:pPr>
    </w:p>
    <w:p w:rsidR="00E46104" w:rsidRDefault="00E46104" w:rsidP="00943287">
      <w:pPr>
        <w:spacing w:after="0"/>
        <w:rPr>
          <w:rFonts w:eastAsia="Calibri" w:cs="Arial"/>
          <w:sz w:val="22"/>
        </w:rPr>
      </w:pPr>
    </w:p>
    <w:p w:rsidR="002E21E6" w:rsidRPr="00943287" w:rsidRDefault="002E21E6" w:rsidP="00DB79BE">
      <w:pPr>
        <w:spacing w:after="0"/>
        <w:rPr>
          <w:rFonts w:eastAsia="Calibri" w:cs="Times New Roman"/>
          <w:sz w:val="22"/>
        </w:rPr>
      </w:pPr>
    </w:p>
    <w:p w:rsidR="002E21E6" w:rsidRDefault="002E21E6" w:rsidP="00DB79BE">
      <w:pPr>
        <w:spacing w:after="0"/>
        <w:rPr>
          <w:rFonts w:eastAsia="Calibri" w:cs="Arial"/>
          <w:sz w:val="22"/>
        </w:rPr>
      </w:pPr>
      <w:r w:rsidRPr="00DB79BE">
        <w:rPr>
          <w:rFonts w:eastAsia="Calibri" w:cs="Arial"/>
          <w:sz w:val="22"/>
        </w:rPr>
        <w:t xml:space="preserve">   Ciertamente, se ha incrementado la sensación en muchas personas, de que sus vidas y opciones económicas no están determinadas por ellas mismas ni por sus gobiernos, sino por fuerzas externas sobre las cuales no tienen control. De esta manera, la globalización puede entenderse como una tendencia creciente, no solo económica, </w:t>
      </w:r>
      <w:r w:rsidR="006E61FC">
        <w:rPr>
          <w:rFonts w:eastAsia="Calibri" w:cs="Arial"/>
          <w:sz w:val="22"/>
        </w:rPr>
        <w:t>sino también política, social y cultural.</w:t>
      </w:r>
      <w:r w:rsidRPr="00DB79BE">
        <w:rPr>
          <w:rFonts w:eastAsia="Calibri" w:cs="Arial"/>
          <w:sz w:val="22"/>
        </w:rPr>
        <w:t xml:space="preserve"> </w:t>
      </w:r>
    </w:p>
    <w:p w:rsidR="00E352A9" w:rsidRDefault="00620699" w:rsidP="00DB79BE">
      <w:pPr>
        <w:spacing w:after="0"/>
        <w:rPr>
          <w:rFonts w:eastAsia="Calibri" w:cs="Arial"/>
          <w:sz w:val="22"/>
        </w:rPr>
      </w:pPr>
      <w:r>
        <w:rPr>
          <w:rFonts w:eastAsia="Calibri" w:cs="Arial"/>
          <w:noProof/>
          <w:sz w:val="22"/>
          <w:lang w:eastAsia="es-AR"/>
        </w:rPr>
        <w:pict>
          <v:shape id="_x0000_s1047" type="#_x0000_t202" style="position:absolute;margin-left:10.95pt;margin-top:3.85pt;width:412.5pt;height:327pt;z-index:251673600">
            <v:textbox>
              <w:txbxContent>
                <w:p w:rsidR="00E11945" w:rsidRDefault="00E11945">
                  <w:r>
                    <w:rPr>
                      <w:noProof/>
                      <w:lang w:eastAsia="es-AR"/>
                    </w:rPr>
                    <w:drawing>
                      <wp:inline distT="0" distB="0" distL="0" distR="0">
                        <wp:extent cx="4819650" cy="4183814"/>
                        <wp:effectExtent l="19050" t="0" r="0" b="0"/>
                        <wp:docPr id="7" name="6 Imagen" descr="GAUCHO GLOBALI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UCHO GLOBALIZADO.jpg"/>
                                <pic:cNvPicPr/>
                              </pic:nvPicPr>
                              <pic:blipFill>
                                <a:blip r:embed="rId9"/>
                                <a:stretch>
                                  <a:fillRect/>
                                </a:stretch>
                              </pic:blipFill>
                              <pic:spPr>
                                <a:xfrm>
                                  <a:off x="0" y="0"/>
                                  <a:ext cx="4824435" cy="4187968"/>
                                </a:xfrm>
                                <a:prstGeom prst="rect">
                                  <a:avLst/>
                                </a:prstGeom>
                              </pic:spPr>
                            </pic:pic>
                          </a:graphicData>
                        </a:graphic>
                      </wp:inline>
                    </w:drawing>
                  </w:r>
                </w:p>
              </w:txbxContent>
            </v:textbox>
          </v:shape>
        </w:pict>
      </w:r>
    </w:p>
    <w:p w:rsidR="00E352A9" w:rsidRDefault="00E352A9" w:rsidP="00DB79BE">
      <w:pPr>
        <w:spacing w:after="0"/>
        <w:rPr>
          <w:rFonts w:eastAsia="Calibri" w:cs="Arial"/>
          <w:sz w:val="22"/>
        </w:rPr>
      </w:pPr>
    </w:p>
    <w:p w:rsidR="00E352A9" w:rsidRDefault="00E352A9" w:rsidP="00DB79BE">
      <w:pPr>
        <w:spacing w:after="0"/>
        <w:rPr>
          <w:rFonts w:eastAsia="Calibri" w:cs="Arial"/>
          <w:sz w:val="22"/>
        </w:rPr>
      </w:pPr>
    </w:p>
    <w:p w:rsidR="00E352A9" w:rsidRDefault="00E352A9" w:rsidP="00DB79BE">
      <w:pPr>
        <w:spacing w:after="0"/>
        <w:rPr>
          <w:rFonts w:eastAsia="Calibri" w:cs="Arial"/>
          <w:sz w:val="22"/>
        </w:rPr>
      </w:pPr>
    </w:p>
    <w:p w:rsidR="00E352A9" w:rsidRDefault="00E352A9" w:rsidP="00DB79BE">
      <w:pPr>
        <w:spacing w:after="0"/>
        <w:rPr>
          <w:rFonts w:eastAsia="Calibri" w:cs="Arial"/>
          <w:sz w:val="22"/>
        </w:rPr>
      </w:pPr>
    </w:p>
    <w:p w:rsidR="00E352A9" w:rsidRDefault="00E352A9" w:rsidP="00DB79BE">
      <w:pPr>
        <w:spacing w:after="0"/>
        <w:rPr>
          <w:rFonts w:eastAsia="Calibri" w:cs="Arial"/>
          <w:sz w:val="22"/>
        </w:rPr>
      </w:pPr>
    </w:p>
    <w:p w:rsidR="00E352A9" w:rsidRDefault="00E352A9" w:rsidP="00DB79BE">
      <w:pPr>
        <w:spacing w:after="0"/>
        <w:rPr>
          <w:rFonts w:eastAsia="Calibri" w:cs="Arial"/>
          <w:sz w:val="22"/>
        </w:rPr>
      </w:pPr>
    </w:p>
    <w:p w:rsidR="00E352A9" w:rsidRDefault="00E352A9" w:rsidP="00DB79BE">
      <w:pPr>
        <w:spacing w:after="0"/>
        <w:rPr>
          <w:rFonts w:eastAsia="Calibri" w:cs="Arial"/>
          <w:sz w:val="22"/>
        </w:rPr>
      </w:pPr>
    </w:p>
    <w:p w:rsidR="00E352A9" w:rsidRDefault="00E352A9" w:rsidP="00DB79BE">
      <w:pPr>
        <w:spacing w:after="0"/>
        <w:rPr>
          <w:rFonts w:eastAsia="Calibri" w:cs="Arial"/>
          <w:sz w:val="22"/>
        </w:rPr>
      </w:pPr>
    </w:p>
    <w:p w:rsidR="00E352A9" w:rsidRDefault="00E352A9" w:rsidP="00DB79BE">
      <w:pPr>
        <w:spacing w:after="0"/>
        <w:rPr>
          <w:rFonts w:eastAsia="Calibri" w:cs="Arial"/>
          <w:sz w:val="22"/>
        </w:rPr>
      </w:pPr>
    </w:p>
    <w:p w:rsidR="00E352A9" w:rsidRDefault="00E352A9" w:rsidP="00DB79BE">
      <w:pPr>
        <w:spacing w:after="0"/>
        <w:rPr>
          <w:rFonts w:eastAsia="Calibri" w:cs="Arial"/>
          <w:sz w:val="22"/>
        </w:rPr>
      </w:pPr>
    </w:p>
    <w:p w:rsidR="00E352A9" w:rsidRDefault="00E352A9" w:rsidP="00DB79BE">
      <w:pPr>
        <w:spacing w:after="0"/>
        <w:rPr>
          <w:rFonts w:eastAsia="Calibri" w:cs="Arial"/>
          <w:sz w:val="22"/>
        </w:rPr>
      </w:pPr>
    </w:p>
    <w:p w:rsidR="00E352A9" w:rsidRDefault="00E352A9" w:rsidP="00DB79BE">
      <w:pPr>
        <w:spacing w:after="0"/>
        <w:rPr>
          <w:rFonts w:eastAsia="Calibri" w:cs="Arial"/>
          <w:sz w:val="22"/>
        </w:rPr>
      </w:pPr>
    </w:p>
    <w:p w:rsidR="00E352A9" w:rsidRDefault="00E352A9" w:rsidP="00DB79BE">
      <w:pPr>
        <w:spacing w:after="0"/>
        <w:rPr>
          <w:rFonts w:eastAsia="Calibri" w:cs="Arial"/>
          <w:sz w:val="22"/>
        </w:rPr>
      </w:pPr>
    </w:p>
    <w:p w:rsidR="00E352A9" w:rsidRDefault="00E352A9" w:rsidP="00DB79BE">
      <w:pPr>
        <w:spacing w:after="0"/>
        <w:rPr>
          <w:rFonts w:eastAsia="Calibri" w:cs="Arial"/>
          <w:sz w:val="22"/>
        </w:rPr>
      </w:pPr>
    </w:p>
    <w:p w:rsidR="00E352A9" w:rsidRDefault="00E352A9" w:rsidP="00DB79BE">
      <w:pPr>
        <w:spacing w:after="0"/>
        <w:rPr>
          <w:rFonts w:eastAsia="Calibri" w:cs="Arial"/>
          <w:sz w:val="22"/>
        </w:rPr>
      </w:pPr>
    </w:p>
    <w:p w:rsidR="006E61FC" w:rsidRDefault="006E61FC" w:rsidP="00DB79BE">
      <w:pPr>
        <w:spacing w:after="0"/>
        <w:rPr>
          <w:rFonts w:eastAsia="Calibri" w:cs="Arial"/>
          <w:sz w:val="22"/>
        </w:rPr>
      </w:pPr>
    </w:p>
    <w:p w:rsidR="006E61FC" w:rsidRDefault="006E61FC" w:rsidP="00DB79BE">
      <w:pPr>
        <w:spacing w:after="0"/>
        <w:rPr>
          <w:rFonts w:eastAsia="Calibri" w:cs="Arial"/>
          <w:sz w:val="22"/>
        </w:rPr>
      </w:pPr>
    </w:p>
    <w:p w:rsidR="006E61FC" w:rsidRDefault="006E61FC" w:rsidP="00DB79BE">
      <w:pPr>
        <w:spacing w:after="0"/>
        <w:rPr>
          <w:rFonts w:eastAsia="Calibri" w:cs="Arial"/>
          <w:sz w:val="22"/>
        </w:rPr>
      </w:pPr>
    </w:p>
    <w:p w:rsidR="006E61FC" w:rsidRDefault="006E61FC" w:rsidP="00DB79BE">
      <w:pPr>
        <w:spacing w:after="0"/>
        <w:rPr>
          <w:rFonts w:eastAsia="Calibri" w:cs="Arial"/>
          <w:sz w:val="22"/>
        </w:rPr>
      </w:pPr>
    </w:p>
    <w:p w:rsidR="006E61FC" w:rsidRDefault="006E61FC" w:rsidP="00DB79BE">
      <w:pPr>
        <w:spacing w:after="0"/>
        <w:rPr>
          <w:rFonts w:eastAsia="Calibri" w:cs="Arial"/>
          <w:sz w:val="22"/>
        </w:rPr>
      </w:pPr>
    </w:p>
    <w:p w:rsidR="006E61FC" w:rsidRPr="00DB79BE" w:rsidRDefault="006E61FC" w:rsidP="00DB79BE">
      <w:pPr>
        <w:spacing w:after="0"/>
        <w:rPr>
          <w:rFonts w:eastAsia="Calibri" w:cs="Arial"/>
          <w:sz w:val="22"/>
        </w:rPr>
      </w:pPr>
    </w:p>
    <w:p w:rsidR="002E21E6" w:rsidRPr="00DB79BE" w:rsidRDefault="002E21E6" w:rsidP="00DB79BE">
      <w:pPr>
        <w:spacing w:after="0"/>
        <w:rPr>
          <w:rFonts w:eastAsia="Calibri" w:cs="Arial"/>
          <w:sz w:val="22"/>
        </w:rPr>
      </w:pPr>
      <w:r w:rsidRPr="00DB79BE">
        <w:rPr>
          <w:rFonts w:eastAsia="Calibri" w:cs="Arial"/>
          <w:sz w:val="22"/>
        </w:rPr>
        <w:t xml:space="preserve">   </w:t>
      </w:r>
    </w:p>
    <w:p w:rsidR="001F2BB6" w:rsidRDefault="002E21E6" w:rsidP="00DB79BE">
      <w:pPr>
        <w:spacing w:after="0"/>
        <w:rPr>
          <w:rFonts w:eastAsia="Calibri" w:cs="Arial"/>
          <w:sz w:val="22"/>
        </w:rPr>
      </w:pPr>
      <w:r w:rsidRPr="00DB79BE">
        <w:rPr>
          <w:rFonts w:eastAsia="Calibri" w:cs="Arial"/>
          <w:sz w:val="22"/>
        </w:rPr>
        <w:t xml:space="preserve">   </w:t>
      </w:r>
    </w:p>
    <w:p w:rsidR="001F2BB6" w:rsidRDefault="001F2BB6" w:rsidP="00DB79BE">
      <w:pPr>
        <w:spacing w:after="0"/>
        <w:rPr>
          <w:rFonts w:eastAsia="Calibri" w:cs="Arial"/>
          <w:sz w:val="22"/>
        </w:rPr>
      </w:pPr>
    </w:p>
    <w:p w:rsidR="002E21E6" w:rsidRDefault="002E21E6" w:rsidP="00DB79BE">
      <w:pPr>
        <w:spacing w:after="0"/>
        <w:rPr>
          <w:rFonts w:eastAsia="Calibri" w:cs="Arial"/>
          <w:sz w:val="22"/>
        </w:rPr>
      </w:pPr>
      <w:r w:rsidRPr="00DB79BE">
        <w:rPr>
          <w:rFonts w:eastAsia="Calibri" w:cs="Arial"/>
          <w:sz w:val="22"/>
        </w:rPr>
        <w:t xml:space="preserve">La globalización es un proceso social, histórico, no lineal (en el sentido que puede acelerarse o desacelerarse) y multidimensional caracterizado por cuatro tipos de cambios relacionados entre sí: </w:t>
      </w:r>
    </w:p>
    <w:p w:rsidR="001F2BB6" w:rsidRPr="00DB79BE" w:rsidRDefault="001F2BB6" w:rsidP="00DB79BE">
      <w:pPr>
        <w:spacing w:after="0"/>
        <w:rPr>
          <w:rFonts w:eastAsia="Calibri" w:cs="Arial"/>
          <w:sz w:val="22"/>
        </w:rPr>
      </w:pPr>
    </w:p>
    <w:p w:rsidR="002E21E6" w:rsidRDefault="002E21E6" w:rsidP="00DB79BE">
      <w:pPr>
        <w:numPr>
          <w:ilvl w:val="0"/>
          <w:numId w:val="1"/>
        </w:numPr>
        <w:spacing w:after="0" w:line="240" w:lineRule="auto"/>
        <w:rPr>
          <w:rFonts w:eastAsia="Calibri" w:cs="Arial"/>
          <w:sz w:val="22"/>
        </w:rPr>
      </w:pPr>
      <w:r w:rsidRPr="00DB79BE">
        <w:rPr>
          <w:rFonts w:eastAsia="Calibri" w:cs="Arial"/>
          <w:sz w:val="22"/>
        </w:rPr>
        <w:t xml:space="preserve">Una ampliación del espacio geográfico, más allá de las fronteras de cada país, donde se llevan a cabo las relaciones sociales, políticas y económicas. </w:t>
      </w:r>
    </w:p>
    <w:p w:rsidR="001F2BB6" w:rsidRPr="00DB79BE" w:rsidRDefault="001F2BB6" w:rsidP="001F2BB6">
      <w:pPr>
        <w:spacing w:after="0" w:line="240" w:lineRule="auto"/>
        <w:ind w:left="720"/>
        <w:rPr>
          <w:rFonts w:eastAsia="Calibri" w:cs="Arial"/>
          <w:sz w:val="22"/>
        </w:rPr>
      </w:pPr>
    </w:p>
    <w:p w:rsidR="002E21E6" w:rsidRDefault="002E21E6" w:rsidP="00DB79BE">
      <w:pPr>
        <w:numPr>
          <w:ilvl w:val="0"/>
          <w:numId w:val="1"/>
        </w:numPr>
        <w:spacing w:after="0" w:line="240" w:lineRule="auto"/>
        <w:rPr>
          <w:rFonts w:eastAsia="Calibri" w:cs="Arial"/>
          <w:sz w:val="22"/>
        </w:rPr>
      </w:pPr>
      <w:r w:rsidRPr="00DB79BE">
        <w:rPr>
          <w:rFonts w:eastAsia="Calibri" w:cs="Arial"/>
          <w:sz w:val="22"/>
        </w:rPr>
        <w:t xml:space="preserve">Una intensificación o aumento de la magnitud de la interconexión de los flujos de comercio, inversión, finanzas, patrones culturales, etc. </w:t>
      </w:r>
    </w:p>
    <w:p w:rsidR="001F2BB6" w:rsidRPr="00DB79BE" w:rsidRDefault="001F2BB6" w:rsidP="001F2BB6">
      <w:pPr>
        <w:spacing w:after="0" w:line="240" w:lineRule="auto"/>
        <w:rPr>
          <w:rFonts w:eastAsia="Calibri" w:cs="Arial"/>
          <w:sz w:val="22"/>
        </w:rPr>
      </w:pPr>
    </w:p>
    <w:p w:rsidR="002E21E6" w:rsidRDefault="002E21E6" w:rsidP="00DB79BE">
      <w:pPr>
        <w:numPr>
          <w:ilvl w:val="0"/>
          <w:numId w:val="1"/>
        </w:numPr>
        <w:spacing w:after="0" w:line="240" w:lineRule="auto"/>
        <w:rPr>
          <w:rFonts w:eastAsia="Calibri" w:cs="Arial"/>
          <w:sz w:val="22"/>
        </w:rPr>
      </w:pPr>
      <w:r w:rsidRPr="00DB79BE">
        <w:rPr>
          <w:rFonts w:eastAsia="Calibri" w:cs="Arial"/>
          <w:sz w:val="22"/>
        </w:rPr>
        <w:t xml:space="preserve">Un aumento de la velocidad en las interacciones y procesos globales. El desarrollo de los sistemas mundiales de transportes y comunicaciones ha incrementado la velocidad de la difusión de ideas, bienes, información y capitales, entre otros. </w:t>
      </w:r>
    </w:p>
    <w:p w:rsidR="001F2BB6" w:rsidRPr="00DB79BE" w:rsidRDefault="001F2BB6" w:rsidP="001F2BB6">
      <w:pPr>
        <w:spacing w:after="0" w:line="240" w:lineRule="auto"/>
        <w:rPr>
          <w:rFonts w:eastAsia="Calibri" w:cs="Arial"/>
          <w:sz w:val="22"/>
        </w:rPr>
      </w:pPr>
    </w:p>
    <w:p w:rsidR="00543B3B" w:rsidRPr="001F2BB6" w:rsidRDefault="002E21E6" w:rsidP="00DB79BE">
      <w:pPr>
        <w:numPr>
          <w:ilvl w:val="0"/>
          <w:numId w:val="1"/>
        </w:numPr>
        <w:spacing w:after="0" w:line="240" w:lineRule="auto"/>
        <w:rPr>
          <w:rFonts w:cs="Arial"/>
          <w:sz w:val="22"/>
        </w:rPr>
      </w:pPr>
      <w:r w:rsidRPr="00DB79BE">
        <w:rPr>
          <w:rFonts w:eastAsia="Calibri" w:cs="Arial"/>
          <w:sz w:val="22"/>
        </w:rPr>
        <w:t xml:space="preserve">Los tres cambios anteriores, que podrían resumirse en un nivel de interconexión y redes de interdependencia jamás visto, han determinado que eventos que ocurren en lugares geográficamente distantes, generen un impacto profundo sobre otros. </w:t>
      </w:r>
    </w:p>
    <w:p w:rsidR="00543B3B" w:rsidRDefault="00543B3B" w:rsidP="00DB79BE">
      <w:pPr>
        <w:spacing w:after="0"/>
        <w:rPr>
          <w:rFonts w:eastAsia="Calibri" w:cs="Times New Roman"/>
          <w:sz w:val="22"/>
        </w:rPr>
      </w:pPr>
    </w:p>
    <w:p w:rsidR="00864123" w:rsidRDefault="002E21E6" w:rsidP="00DB79BE">
      <w:pPr>
        <w:spacing w:after="0"/>
        <w:rPr>
          <w:rFonts w:cs="Arial"/>
        </w:rPr>
      </w:pPr>
      <w:r w:rsidRPr="00DB79BE">
        <w:rPr>
          <w:rFonts w:eastAsia="Calibri" w:cs="Arial"/>
          <w:sz w:val="22"/>
        </w:rPr>
        <w:t>La globalización, al tratarse de un proceso, no tiene una fecha precisa de inicio. Está conectada con los orígenes del Capitalismo (Siglo XV), estando vinculados con el descubrimiento de América por parte de Cristóbal Colón en 1492 y con los viajes de Vasco da Gama en 1498. Hasta que sucedieron estos  acontecimie</w:t>
      </w:r>
      <w:r w:rsidR="00543B3B">
        <w:rPr>
          <w:rFonts w:eastAsia="Calibri" w:cs="Arial"/>
          <w:sz w:val="22"/>
        </w:rPr>
        <w:t>ntos históricos, no existía un Orden M</w:t>
      </w:r>
      <w:r w:rsidRPr="00DB79BE">
        <w:rPr>
          <w:rFonts w:eastAsia="Calibri" w:cs="Arial"/>
          <w:sz w:val="22"/>
        </w:rPr>
        <w:t xml:space="preserve">undial de alcance planetario. </w:t>
      </w:r>
      <w:r w:rsidR="00705F43" w:rsidRPr="005319C2">
        <w:rPr>
          <w:rFonts w:eastAsia="Calibri" w:cs="Arial"/>
        </w:rPr>
        <w:t xml:space="preserve">Ambos hechos, que determinaron la presencia de europeos en África, Asia y el denominado Nuevo Mundo, crearon, por primera vez, un mercado </w:t>
      </w:r>
      <w:r w:rsidR="00705F43">
        <w:rPr>
          <w:rFonts w:eastAsia="Calibri" w:cs="Arial"/>
        </w:rPr>
        <w:t xml:space="preserve">de productos </w:t>
      </w:r>
      <w:r w:rsidR="00705F43" w:rsidRPr="005319C2">
        <w:rPr>
          <w:rFonts w:eastAsia="Calibri" w:cs="Arial"/>
        </w:rPr>
        <w:t>de dimensión planetaria</w:t>
      </w:r>
    </w:p>
    <w:p w:rsidR="00705F43" w:rsidRDefault="00705F43" w:rsidP="00DB79BE">
      <w:pPr>
        <w:spacing w:after="0"/>
        <w:rPr>
          <w:rFonts w:cs="Arial"/>
        </w:rPr>
      </w:pPr>
    </w:p>
    <w:p w:rsidR="00705F43" w:rsidRDefault="00620699" w:rsidP="00DB79BE">
      <w:pPr>
        <w:spacing w:after="0"/>
        <w:rPr>
          <w:rFonts w:cs="Arial"/>
        </w:rPr>
      </w:pPr>
      <w:r w:rsidRPr="00620699">
        <w:rPr>
          <w:noProof/>
          <w:sz w:val="22"/>
          <w:lang w:eastAsia="es-AR"/>
        </w:rPr>
        <w:pict>
          <v:shape id="_x0000_s1030" type="#_x0000_t202" style="position:absolute;margin-left:-63.3pt;margin-top:6.25pt;width:551.25pt;height:260.25pt;z-index:251661312" stroked="f">
            <v:textbox style="mso-next-textbox:#_x0000_s1030">
              <w:txbxContent>
                <w:tbl>
                  <w:tblPr>
                    <w:tblStyle w:val="Tablaconcuadrcula"/>
                    <w:tblW w:w="1059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1E0"/>
                  </w:tblPr>
                  <w:tblGrid>
                    <w:gridCol w:w="2034"/>
                    <w:gridCol w:w="2035"/>
                    <w:gridCol w:w="2034"/>
                    <w:gridCol w:w="2035"/>
                    <w:gridCol w:w="2460"/>
                  </w:tblGrid>
                  <w:tr w:rsidR="00E11945" w:rsidRPr="00191A23" w:rsidTr="00F337C9">
                    <w:trPr>
                      <w:trHeight w:val="686"/>
                    </w:trPr>
                    <w:tc>
                      <w:tcPr>
                        <w:tcW w:w="2034" w:type="dxa"/>
                        <w:tcBorders>
                          <w:top w:val="single" w:sz="8" w:space="0" w:color="auto"/>
                          <w:bottom w:val="single" w:sz="6" w:space="0" w:color="auto"/>
                        </w:tcBorders>
                        <w:shd w:val="clear" w:color="auto" w:fill="FDF89D"/>
                      </w:tcPr>
                      <w:p w:rsidR="00E11945" w:rsidRPr="00C46562" w:rsidRDefault="00E11945" w:rsidP="00864123">
                        <w:pPr>
                          <w:pStyle w:val="NormalWeb"/>
                          <w:rPr>
                            <w:color w:val="000000"/>
                            <w:sz w:val="22"/>
                            <w:szCs w:val="22"/>
                            <w:lang w:val="es-AR"/>
                          </w:rPr>
                        </w:pPr>
                      </w:p>
                    </w:tc>
                    <w:tc>
                      <w:tcPr>
                        <w:tcW w:w="2035" w:type="dxa"/>
                        <w:tcBorders>
                          <w:top w:val="single" w:sz="8" w:space="0" w:color="auto"/>
                          <w:bottom w:val="single" w:sz="6" w:space="0" w:color="auto"/>
                        </w:tcBorders>
                        <w:shd w:val="clear" w:color="auto" w:fill="FDF89D"/>
                      </w:tcPr>
                      <w:p w:rsidR="00E11945" w:rsidRPr="00C46562" w:rsidRDefault="00E11945" w:rsidP="00C46562">
                        <w:pPr>
                          <w:pStyle w:val="NormalWeb"/>
                          <w:jc w:val="center"/>
                          <w:rPr>
                            <w:b/>
                            <w:color w:val="000000"/>
                            <w:sz w:val="22"/>
                            <w:szCs w:val="22"/>
                          </w:rPr>
                        </w:pPr>
                        <w:r w:rsidRPr="00C46562">
                          <w:rPr>
                            <w:b/>
                            <w:color w:val="000000"/>
                            <w:sz w:val="22"/>
                            <w:szCs w:val="22"/>
                          </w:rPr>
                          <w:t>CAPITALISMO MERCANTIL</w:t>
                        </w:r>
                      </w:p>
                    </w:tc>
                    <w:tc>
                      <w:tcPr>
                        <w:tcW w:w="2034" w:type="dxa"/>
                        <w:tcBorders>
                          <w:top w:val="single" w:sz="8" w:space="0" w:color="auto"/>
                          <w:bottom w:val="single" w:sz="6" w:space="0" w:color="auto"/>
                        </w:tcBorders>
                        <w:shd w:val="clear" w:color="auto" w:fill="FDF89D"/>
                      </w:tcPr>
                      <w:p w:rsidR="00E11945" w:rsidRPr="00C46562" w:rsidRDefault="00E11945" w:rsidP="00864123">
                        <w:pPr>
                          <w:pStyle w:val="NormalWeb"/>
                          <w:jc w:val="center"/>
                          <w:rPr>
                            <w:b/>
                            <w:color w:val="000000"/>
                            <w:sz w:val="22"/>
                            <w:szCs w:val="22"/>
                          </w:rPr>
                        </w:pPr>
                        <w:r w:rsidRPr="00C46562">
                          <w:rPr>
                            <w:b/>
                            <w:color w:val="000000"/>
                            <w:sz w:val="22"/>
                            <w:szCs w:val="22"/>
                          </w:rPr>
                          <w:t>CAPITALISMO INDUSTRIAL</w:t>
                        </w:r>
                      </w:p>
                    </w:tc>
                    <w:tc>
                      <w:tcPr>
                        <w:tcW w:w="2035" w:type="dxa"/>
                        <w:tcBorders>
                          <w:top w:val="single" w:sz="8" w:space="0" w:color="auto"/>
                          <w:bottom w:val="single" w:sz="6" w:space="0" w:color="auto"/>
                        </w:tcBorders>
                        <w:shd w:val="clear" w:color="auto" w:fill="FDF89D"/>
                      </w:tcPr>
                      <w:p w:rsidR="00E11945" w:rsidRPr="00C46562" w:rsidRDefault="00E11945" w:rsidP="00864123">
                        <w:pPr>
                          <w:pStyle w:val="NormalWeb"/>
                          <w:jc w:val="center"/>
                          <w:rPr>
                            <w:b/>
                            <w:color w:val="000000"/>
                            <w:sz w:val="22"/>
                            <w:szCs w:val="22"/>
                          </w:rPr>
                        </w:pPr>
                        <w:r w:rsidRPr="00C46562">
                          <w:rPr>
                            <w:b/>
                            <w:color w:val="000000"/>
                            <w:sz w:val="22"/>
                            <w:szCs w:val="22"/>
                          </w:rPr>
                          <w:t>CAPITALISMO MONOPÓLICO</w:t>
                        </w:r>
                      </w:p>
                    </w:tc>
                    <w:tc>
                      <w:tcPr>
                        <w:tcW w:w="2460" w:type="dxa"/>
                        <w:tcBorders>
                          <w:top w:val="single" w:sz="8" w:space="0" w:color="auto"/>
                          <w:bottom w:val="single" w:sz="6" w:space="0" w:color="auto"/>
                        </w:tcBorders>
                        <w:shd w:val="clear" w:color="auto" w:fill="FDF89D"/>
                      </w:tcPr>
                      <w:p w:rsidR="00E11945" w:rsidRPr="00C46562" w:rsidRDefault="00E11945" w:rsidP="00864123">
                        <w:pPr>
                          <w:pStyle w:val="NormalWeb"/>
                          <w:jc w:val="center"/>
                          <w:rPr>
                            <w:b/>
                            <w:color w:val="000000"/>
                            <w:sz w:val="22"/>
                            <w:szCs w:val="22"/>
                          </w:rPr>
                        </w:pPr>
                        <w:r w:rsidRPr="00C46562">
                          <w:rPr>
                            <w:b/>
                            <w:color w:val="000000"/>
                            <w:sz w:val="22"/>
                            <w:szCs w:val="22"/>
                          </w:rPr>
                          <w:t>CAPITALISMO FINANCIERO</w:t>
                        </w:r>
                      </w:p>
                    </w:tc>
                  </w:tr>
                  <w:tr w:rsidR="00E11945" w:rsidRPr="00191A23" w:rsidTr="00F337C9">
                    <w:trPr>
                      <w:trHeight w:val="418"/>
                    </w:trPr>
                    <w:tc>
                      <w:tcPr>
                        <w:tcW w:w="2034" w:type="dxa"/>
                        <w:tcBorders>
                          <w:top w:val="single" w:sz="6" w:space="0" w:color="auto"/>
                        </w:tcBorders>
                      </w:tcPr>
                      <w:p w:rsidR="00E11945" w:rsidRPr="00C46562" w:rsidRDefault="00E11945" w:rsidP="00864123">
                        <w:pPr>
                          <w:pStyle w:val="NormalWeb"/>
                          <w:jc w:val="center"/>
                          <w:rPr>
                            <w:b/>
                            <w:color w:val="000000"/>
                            <w:sz w:val="22"/>
                            <w:szCs w:val="22"/>
                          </w:rPr>
                        </w:pPr>
                        <w:r w:rsidRPr="00C46562">
                          <w:rPr>
                            <w:b/>
                            <w:color w:val="000000"/>
                            <w:sz w:val="22"/>
                            <w:szCs w:val="22"/>
                          </w:rPr>
                          <w:t>Época</w:t>
                        </w:r>
                      </w:p>
                    </w:tc>
                    <w:tc>
                      <w:tcPr>
                        <w:tcW w:w="2035" w:type="dxa"/>
                        <w:tcBorders>
                          <w:top w:val="single" w:sz="6" w:space="0" w:color="auto"/>
                        </w:tcBorders>
                      </w:tcPr>
                      <w:p w:rsidR="00E11945" w:rsidRPr="00C46562" w:rsidRDefault="00E11945" w:rsidP="00864123">
                        <w:pPr>
                          <w:pStyle w:val="NormalWeb"/>
                          <w:jc w:val="center"/>
                          <w:rPr>
                            <w:color w:val="000000"/>
                            <w:sz w:val="22"/>
                            <w:szCs w:val="22"/>
                          </w:rPr>
                        </w:pPr>
                        <w:r w:rsidRPr="00C46562">
                          <w:rPr>
                            <w:color w:val="000000"/>
                            <w:sz w:val="22"/>
                            <w:szCs w:val="22"/>
                          </w:rPr>
                          <w:t>Siglos XVI y XVII</w:t>
                        </w:r>
                      </w:p>
                    </w:tc>
                    <w:tc>
                      <w:tcPr>
                        <w:tcW w:w="2034" w:type="dxa"/>
                        <w:tcBorders>
                          <w:top w:val="single" w:sz="6" w:space="0" w:color="auto"/>
                        </w:tcBorders>
                      </w:tcPr>
                      <w:p w:rsidR="00E11945" w:rsidRPr="00C46562" w:rsidRDefault="00E11945" w:rsidP="00864123">
                        <w:pPr>
                          <w:pStyle w:val="NormalWeb"/>
                          <w:jc w:val="center"/>
                          <w:rPr>
                            <w:color w:val="000000"/>
                            <w:sz w:val="22"/>
                            <w:szCs w:val="22"/>
                          </w:rPr>
                        </w:pPr>
                        <w:r w:rsidRPr="00C46562">
                          <w:rPr>
                            <w:color w:val="000000"/>
                            <w:sz w:val="22"/>
                            <w:szCs w:val="22"/>
                          </w:rPr>
                          <w:t>Fines Siglo XVIII</w:t>
                        </w:r>
                      </w:p>
                    </w:tc>
                    <w:tc>
                      <w:tcPr>
                        <w:tcW w:w="2035" w:type="dxa"/>
                        <w:tcBorders>
                          <w:top w:val="single" w:sz="6" w:space="0" w:color="auto"/>
                        </w:tcBorders>
                      </w:tcPr>
                      <w:p w:rsidR="00E11945" w:rsidRPr="00C46562" w:rsidRDefault="00E11945" w:rsidP="00864123">
                        <w:pPr>
                          <w:pStyle w:val="NormalWeb"/>
                          <w:jc w:val="center"/>
                          <w:rPr>
                            <w:color w:val="000000"/>
                            <w:sz w:val="22"/>
                            <w:szCs w:val="22"/>
                          </w:rPr>
                        </w:pPr>
                        <w:r w:rsidRPr="00C46562">
                          <w:rPr>
                            <w:color w:val="000000"/>
                            <w:sz w:val="22"/>
                            <w:szCs w:val="22"/>
                          </w:rPr>
                          <w:t>Principios Siglo XX</w:t>
                        </w:r>
                      </w:p>
                    </w:tc>
                    <w:tc>
                      <w:tcPr>
                        <w:tcW w:w="2460" w:type="dxa"/>
                        <w:tcBorders>
                          <w:top w:val="single" w:sz="6" w:space="0" w:color="auto"/>
                        </w:tcBorders>
                      </w:tcPr>
                      <w:p w:rsidR="00E11945" w:rsidRPr="00C46562" w:rsidRDefault="00E11945" w:rsidP="00864123">
                        <w:pPr>
                          <w:pStyle w:val="NormalWeb"/>
                          <w:jc w:val="center"/>
                          <w:rPr>
                            <w:color w:val="000000"/>
                            <w:sz w:val="22"/>
                            <w:szCs w:val="22"/>
                          </w:rPr>
                        </w:pPr>
                        <w:r w:rsidRPr="00C46562">
                          <w:rPr>
                            <w:color w:val="000000"/>
                            <w:sz w:val="22"/>
                            <w:szCs w:val="22"/>
                          </w:rPr>
                          <w:t>Fines Siglo XX</w:t>
                        </w:r>
                      </w:p>
                    </w:tc>
                  </w:tr>
                  <w:tr w:rsidR="00E11945" w:rsidRPr="00191A23" w:rsidTr="00F337C9">
                    <w:trPr>
                      <w:trHeight w:val="1119"/>
                    </w:trPr>
                    <w:tc>
                      <w:tcPr>
                        <w:tcW w:w="2034" w:type="dxa"/>
                      </w:tcPr>
                      <w:p w:rsidR="00E11945" w:rsidRPr="00C46562" w:rsidRDefault="00E11945" w:rsidP="00864123">
                        <w:pPr>
                          <w:pStyle w:val="NormalWeb"/>
                          <w:jc w:val="center"/>
                          <w:rPr>
                            <w:b/>
                            <w:color w:val="000000"/>
                            <w:sz w:val="22"/>
                            <w:szCs w:val="22"/>
                          </w:rPr>
                        </w:pPr>
                        <w:r w:rsidRPr="00C46562">
                          <w:rPr>
                            <w:b/>
                            <w:color w:val="000000"/>
                            <w:sz w:val="22"/>
                            <w:szCs w:val="22"/>
                          </w:rPr>
                          <w:t>Centro de poder económico</w:t>
                        </w:r>
                      </w:p>
                    </w:tc>
                    <w:tc>
                      <w:tcPr>
                        <w:tcW w:w="2035" w:type="dxa"/>
                      </w:tcPr>
                      <w:p w:rsidR="00E11945" w:rsidRPr="00C46562" w:rsidRDefault="00E11945" w:rsidP="00864123">
                        <w:pPr>
                          <w:pStyle w:val="NormalWeb"/>
                          <w:jc w:val="center"/>
                          <w:rPr>
                            <w:color w:val="000000"/>
                            <w:sz w:val="22"/>
                            <w:szCs w:val="22"/>
                          </w:rPr>
                        </w:pPr>
                        <w:r w:rsidRPr="00C46562">
                          <w:rPr>
                            <w:color w:val="000000"/>
                            <w:sz w:val="22"/>
                            <w:szCs w:val="22"/>
                          </w:rPr>
                          <w:t>Potencias marítimas de ultramar (Portugal, España, Inglaterra, Francia)</w:t>
                        </w:r>
                      </w:p>
                    </w:tc>
                    <w:tc>
                      <w:tcPr>
                        <w:tcW w:w="2034" w:type="dxa"/>
                      </w:tcPr>
                      <w:p w:rsidR="00E11945" w:rsidRPr="00C46562" w:rsidRDefault="00E11945" w:rsidP="00864123">
                        <w:pPr>
                          <w:pStyle w:val="NormalWeb"/>
                          <w:jc w:val="center"/>
                          <w:rPr>
                            <w:color w:val="000000"/>
                            <w:sz w:val="22"/>
                            <w:szCs w:val="22"/>
                          </w:rPr>
                        </w:pPr>
                        <w:r w:rsidRPr="00C46562">
                          <w:rPr>
                            <w:color w:val="000000"/>
                            <w:sz w:val="22"/>
                            <w:szCs w:val="22"/>
                          </w:rPr>
                          <w:t>Inglaterra</w:t>
                        </w:r>
                      </w:p>
                    </w:tc>
                    <w:tc>
                      <w:tcPr>
                        <w:tcW w:w="2035" w:type="dxa"/>
                      </w:tcPr>
                      <w:p w:rsidR="00E11945" w:rsidRPr="00C46562" w:rsidRDefault="00E11945" w:rsidP="00864123">
                        <w:pPr>
                          <w:pStyle w:val="NormalWeb"/>
                          <w:jc w:val="center"/>
                          <w:rPr>
                            <w:color w:val="000000"/>
                            <w:sz w:val="22"/>
                            <w:szCs w:val="22"/>
                          </w:rPr>
                        </w:pPr>
                        <w:r w:rsidRPr="00C46562">
                          <w:rPr>
                            <w:color w:val="000000"/>
                            <w:sz w:val="22"/>
                            <w:szCs w:val="22"/>
                          </w:rPr>
                          <w:t>Estados Unidos</w:t>
                        </w:r>
                      </w:p>
                    </w:tc>
                    <w:tc>
                      <w:tcPr>
                        <w:tcW w:w="2460" w:type="dxa"/>
                      </w:tcPr>
                      <w:p w:rsidR="00E11945" w:rsidRPr="00C46562" w:rsidRDefault="00E11945" w:rsidP="00864123">
                        <w:pPr>
                          <w:pStyle w:val="NormalWeb"/>
                          <w:jc w:val="center"/>
                          <w:rPr>
                            <w:color w:val="000000"/>
                            <w:sz w:val="22"/>
                            <w:szCs w:val="22"/>
                          </w:rPr>
                        </w:pPr>
                        <w:r w:rsidRPr="00C46562">
                          <w:rPr>
                            <w:color w:val="000000"/>
                            <w:sz w:val="22"/>
                            <w:szCs w:val="22"/>
                          </w:rPr>
                          <w:t>EE.UU, Japón y Unión Europea</w:t>
                        </w:r>
                      </w:p>
                    </w:tc>
                  </w:tr>
                  <w:tr w:rsidR="00E11945" w:rsidRPr="00191A23" w:rsidTr="00F337C9">
                    <w:tc>
                      <w:tcPr>
                        <w:tcW w:w="2034" w:type="dxa"/>
                      </w:tcPr>
                      <w:p w:rsidR="00E11945" w:rsidRPr="00C46562" w:rsidRDefault="00E11945" w:rsidP="00864123">
                        <w:pPr>
                          <w:pStyle w:val="NormalWeb"/>
                          <w:jc w:val="center"/>
                          <w:rPr>
                            <w:b/>
                            <w:color w:val="000000"/>
                            <w:sz w:val="22"/>
                            <w:szCs w:val="22"/>
                          </w:rPr>
                        </w:pPr>
                        <w:r w:rsidRPr="00C46562">
                          <w:rPr>
                            <w:b/>
                            <w:color w:val="000000"/>
                            <w:sz w:val="22"/>
                            <w:szCs w:val="22"/>
                          </w:rPr>
                          <w:t>Tecnología</w:t>
                        </w:r>
                      </w:p>
                    </w:tc>
                    <w:tc>
                      <w:tcPr>
                        <w:tcW w:w="2035" w:type="dxa"/>
                      </w:tcPr>
                      <w:p w:rsidR="00E11945" w:rsidRPr="00C46562" w:rsidRDefault="00E11945" w:rsidP="00864123">
                        <w:pPr>
                          <w:pStyle w:val="NormalWeb"/>
                          <w:jc w:val="center"/>
                          <w:rPr>
                            <w:color w:val="000000"/>
                            <w:sz w:val="22"/>
                            <w:szCs w:val="22"/>
                          </w:rPr>
                        </w:pPr>
                        <w:r w:rsidRPr="00C46562">
                          <w:rPr>
                            <w:color w:val="000000"/>
                            <w:sz w:val="22"/>
                            <w:szCs w:val="22"/>
                          </w:rPr>
                          <w:t>Limitada</w:t>
                        </w:r>
                      </w:p>
                    </w:tc>
                    <w:tc>
                      <w:tcPr>
                        <w:tcW w:w="2034" w:type="dxa"/>
                      </w:tcPr>
                      <w:p w:rsidR="00E11945" w:rsidRPr="00C46562" w:rsidRDefault="00E11945" w:rsidP="00864123">
                        <w:pPr>
                          <w:pStyle w:val="NormalWeb"/>
                          <w:jc w:val="center"/>
                          <w:rPr>
                            <w:color w:val="000000"/>
                            <w:sz w:val="22"/>
                            <w:szCs w:val="22"/>
                          </w:rPr>
                        </w:pPr>
                        <w:r w:rsidRPr="00C46562">
                          <w:rPr>
                            <w:color w:val="000000"/>
                            <w:sz w:val="22"/>
                            <w:szCs w:val="22"/>
                          </w:rPr>
                          <w:t>Primera Revolución Industrial: máquina a vapor</w:t>
                        </w:r>
                      </w:p>
                    </w:tc>
                    <w:tc>
                      <w:tcPr>
                        <w:tcW w:w="2035" w:type="dxa"/>
                      </w:tcPr>
                      <w:p w:rsidR="00E11945" w:rsidRPr="00C46562" w:rsidRDefault="00E11945" w:rsidP="00864123">
                        <w:pPr>
                          <w:pStyle w:val="NormalWeb"/>
                          <w:jc w:val="center"/>
                          <w:rPr>
                            <w:color w:val="000000"/>
                            <w:sz w:val="22"/>
                            <w:szCs w:val="22"/>
                          </w:rPr>
                        </w:pPr>
                        <w:r w:rsidRPr="00C46562">
                          <w:rPr>
                            <w:color w:val="000000"/>
                            <w:sz w:val="22"/>
                            <w:szCs w:val="22"/>
                          </w:rPr>
                          <w:t>Segunda Revolución Industrial: motor a combustión</w:t>
                        </w:r>
                      </w:p>
                    </w:tc>
                    <w:tc>
                      <w:tcPr>
                        <w:tcW w:w="2460" w:type="dxa"/>
                      </w:tcPr>
                      <w:p w:rsidR="00E11945" w:rsidRPr="00C46562" w:rsidRDefault="00E11945" w:rsidP="00864123">
                        <w:pPr>
                          <w:pStyle w:val="NormalWeb"/>
                          <w:jc w:val="center"/>
                          <w:rPr>
                            <w:color w:val="000000"/>
                            <w:sz w:val="22"/>
                            <w:szCs w:val="22"/>
                          </w:rPr>
                        </w:pPr>
                        <w:r w:rsidRPr="00C46562">
                          <w:rPr>
                            <w:color w:val="000000"/>
                            <w:sz w:val="22"/>
                            <w:szCs w:val="22"/>
                          </w:rPr>
                          <w:t>Tercer Revolución Industrial: microelectrónica</w:t>
                        </w:r>
                      </w:p>
                    </w:tc>
                  </w:tr>
                  <w:tr w:rsidR="00E11945" w:rsidRPr="00191A23" w:rsidTr="00F337C9">
                    <w:trPr>
                      <w:trHeight w:val="1523"/>
                    </w:trPr>
                    <w:tc>
                      <w:tcPr>
                        <w:tcW w:w="2034" w:type="dxa"/>
                      </w:tcPr>
                      <w:p w:rsidR="00E11945" w:rsidRPr="00C46562" w:rsidRDefault="00E11945" w:rsidP="00864123">
                        <w:pPr>
                          <w:pStyle w:val="NormalWeb"/>
                          <w:jc w:val="center"/>
                          <w:rPr>
                            <w:b/>
                            <w:color w:val="000000"/>
                            <w:sz w:val="22"/>
                            <w:szCs w:val="22"/>
                          </w:rPr>
                        </w:pPr>
                        <w:r w:rsidRPr="00C46562">
                          <w:rPr>
                            <w:b/>
                            <w:color w:val="000000"/>
                            <w:sz w:val="22"/>
                            <w:szCs w:val="22"/>
                          </w:rPr>
                          <w:t>Transporte y Comunicaciones</w:t>
                        </w:r>
                      </w:p>
                    </w:tc>
                    <w:tc>
                      <w:tcPr>
                        <w:tcW w:w="2035" w:type="dxa"/>
                      </w:tcPr>
                      <w:p w:rsidR="00E11945" w:rsidRPr="00C46562" w:rsidRDefault="00E11945" w:rsidP="00864123">
                        <w:pPr>
                          <w:pStyle w:val="NormalWeb"/>
                          <w:jc w:val="center"/>
                          <w:rPr>
                            <w:color w:val="000000"/>
                            <w:sz w:val="22"/>
                            <w:szCs w:val="22"/>
                          </w:rPr>
                        </w:pPr>
                        <w:r w:rsidRPr="00C46562">
                          <w:rPr>
                            <w:color w:val="000000"/>
                            <w:sz w:val="22"/>
                            <w:szCs w:val="22"/>
                          </w:rPr>
                          <w:t>Navegación a vela</w:t>
                        </w:r>
                      </w:p>
                    </w:tc>
                    <w:tc>
                      <w:tcPr>
                        <w:tcW w:w="2034" w:type="dxa"/>
                      </w:tcPr>
                      <w:p w:rsidR="00E11945" w:rsidRPr="00C46562" w:rsidRDefault="00E11945" w:rsidP="00864123">
                        <w:pPr>
                          <w:pStyle w:val="NormalWeb"/>
                          <w:jc w:val="center"/>
                          <w:rPr>
                            <w:color w:val="000000"/>
                            <w:sz w:val="22"/>
                            <w:szCs w:val="22"/>
                            <w:lang w:val="pt-BR"/>
                          </w:rPr>
                        </w:pPr>
                        <w:r w:rsidRPr="00C46562">
                          <w:rPr>
                            <w:color w:val="000000"/>
                            <w:sz w:val="22"/>
                            <w:szCs w:val="22"/>
                            <w:lang w:val="pt-BR"/>
                          </w:rPr>
                          <w:t>Barco a vapor Ferrocarril, Automotor, Telegrafo</w:t>
                        </w:r>
                      </w:p>
                    </w:tc>
                    <w:tc>
                      <w:tcPr>
                        <w:tcW w:w="2035" w:type="dxa"/>
                      </w:tcPr>
                      <w:p w:rsidR="00E11945" w:rsidRPr="00C46562" w:rsidRDefault="00E11945" w:rsidP="00864123">
                        <w:pPr>
                          <w:pStyle w:val="NormalWeb"/>
                          <w:jc w:val="center"/>
                          <w:rPr>
                            <w:color w:val="000000"/>
                            <w:sz w:val="22"/>
                            <w:szCs w:val="22"/>
                            <w:lang w:val="pt-BR"/>
                          </w:rPr>
                        </w:pPr>
                        <w:r w:rsidRPr="00C46562">
                          <w:rPr>
                            <w:color w:val="000000"/>
                            <w:sz w:val="22"/>
                            <w:szCs w:val="22"/>
                            <w:lang w:val="pt-BR"/>
                          </w:rPr>
                          <w:t>Avion, Radio, Television, Telefono</w:t>
                        </w:r>
                      </w:p>
                    </w:tc>
                    <w:tc>
                      <w:tcPr>
                        <w:tcW w:w="2460" w:type="dxa"/>
                      </w:tcPr>
                      <w:p w:rsidR="00E11945" w:rsidRPr="00C46562" w:rsidRDefault="00E11945" w:rsidP="00864123">
                        <w:pPr>
                          <w:pStyle w:val="NormalWeb"/>
                          <w:jc w:val="center"/>
                          <w:rPr>
                            <w:color w:val="000000"/>
                            <w:sz w:val="22"/>
                            <w:szCs w:val="22"/>
                            <w:lang w:val="pt-BR"/>
                          </w:rPr>
                        </w:pPr>
                        <w:r w:rsidRPr="00C46562">
                          <w:rPr>
                            <w:color w:val="000000"/>
                            <w:sz w:val="22"/>
                            <w:szCs w:val="22"/>
                            <w:lang w:val="pt-BR"/>
                          </w:rPr>
                          <w:t>Informática Internet</w:t>
                        </w:r>
                      </w:p>
                    </w:tc>
                  </w:tr>
                </w:tbl>
                <w:p w:rsidR="00E11945" w:rsidRDefault="00E11945"/>
              </w:txbxContent>
            </v:textbox>
          </v:shape>
        </w:pict>
      </w:r>
    </w:p>
    <w:p w:rsidR="00705F43" w:rsidRDefault="00705F43" w:rsidP="00DB79BE">
      <w:pPr>
        <w:spacing w:after="0"/>
        <w:rPr>
          <w:rFonts w:cs="Arial"/>
        </w:rPr>
      </w:pPr>
    </w:p>
    <w:p w:rsidR="00705F43" w:rsidRDefault="00705F43" w:rsidP="00DB79BE">
      <w:pPr>
        <w:spacing w:after="0"/>
        <w:rPr>
          <w:rFonts w:cs="Arial"/>
        </w:rPr>
      </w:pPr>
    </w:p>
    <w:p w:rsidR="00705F43" w:rsidRDefault="00705F43" w:rsidP="00DB79BE">
      <w:pPr>
        <w:spacing w:after="0"/>
        <w:rPr>
          <w:rFonts w:cs="Arial"/>
        </w:rPr>
      </w:pPr>
    </w:p>
    <w:p w:rsidR="00705F43" w:rsidRDefault="00705F43" w:rsidP="00DB79BE">
      <w:pPr>
        <w:spacing w:after="0"/>
        <w:rPr>
          <w:rFonts w:cs="Arial"/>
        </w:rPr>
      </w:pPr>
    </w:p>
    <w:p w:rsidR="00705F43" w:rsidRDefault="00705F43" w:rsidP="00DB79BE">
      <w:pPr>
        <w:spacing w:after="0"/>
        <w:rPr>
          <w:rFonts w:cs="Arial"/>
        </w:rPr>
      </w:pPr>
    </w:p>
    <w:p w:rsidR="00705F43" w:rsidRDefault="00705F43" w:rsidP="00DB79BE">
      <w:pPr>
        <w:spacing w:after="0"/>
        <w:rPr>
          <w:rFonts w:cs="Arial"/>
        </w:rPr>
      </w:pPr>
    </w:p>
    <w:p w:rsidR="00705F43" w:rsidRDefault="00705F43" w:rsidP="00DB79BE">
      <w:pPr>
        <w:spacing w:after="0"/>
        <w:rPr>
          <w:rFonts w:cs="Arial"/>
        </w:rPr>
      </w:pPr>
    </w:p>
    <w:p w:rsidR="00705F43" w:rsidRDefault="00705F43" w:rsidP="00DB79BE">
      <w:pPr>
        <w:spacing w:after="0"/>
        <w:rPr>
          <w:rFonts w:cs="Arial"/>
        </w:rPr>
      </w:pPr>
    </w:p>
    <w:p w:rsidR="00705F43" w:rsidRDefault="00705F43" w:rsidP="00DB79BE">
      <w:pPr>
        <w:spacing w:after="0"/>
        <w:rPr>
          <w:rFonts w:cs="Arial"/>
        </w:rPr>
      </w:pPr>
    </w:p>
    <w:p w:rsidR="00705F43" w:rsidRDefault="00705F43" w:rsidP="00DB79BE">
      <w:pPr>
        <w:spacing w:after="0"/>
        <w:rPr>
          <w:rFonts w:cs="Arial"/>
        </w:rPr>
      </w:pPr>
    </w:p>
    <w:p w:rsidR="00705F43" w:rsidRDefault="00705F43" w:rsidP="00DB79BE">
      <w:pPr>
        <w:spacing w:after="0"/>
        <w:rPr>
          <w:rFonts w:cs="Arial"/>
        </w:rPr>
      </w:pPr>
    </w:p>
    <w:p w:rsidR="00705F43" w:rsidRDefault="00705F43" w:rsidP="00DB79BE">
      <w:pPr>
        <w:spacing w:after="0"/>
        <w:rPr>
          <w:rFonts w:cs="Arial"/>
        </w:rPr>
      </w:pPr>
    </w:p>
    <w:p w:rsidR="00705F43" w:rsidRDefault="00705F43" w:rsidP="00DB79BE">
      <w:pPr>
        <w:spacing w:after="0"/>
        <w:rPr>
          <w:rFonts w:cs="Arial"/>
        </w:rPr>
      </w:pPr>
    </w:p>
    <w:p w:rsidR="00705F43" w:rsidRPr="00A96D8D" w:rsidRDefault="00705F43" w:rsidP="00DB79BE">
      <w:pPr>
        <w:spacing w:after="0"/>
        <w:rPr>
          <w:rFonts w:cs="Arial"/>
          <w:sz w:val="28"/>
          <w:szCs w:val="28"/>
          <w:u w:val="single"/>
        </w:rPr>
      </w:pPr>
    </w:p>
    <w:p w:rsidR="00543B3B" w:rsidRDefault="00543B3B" w:rsidP="00705F43">
      <w:pPr>
        <w:shd w:val="clear" w:color="auto" w:fill="FFFFFF"/>
        <w:spacing w:before="75" w:after="150" w:line="300" w:lineRule="atLeast"/>
        <w:outlineLvl w:val="3"/>
        <w:rPr>
          <w:rFonts w:ascii="Arial" w:eastAsia="Times New Roman" w:hAnsi="Arial" w:cs="Arial"/>
          <w:b/>
          <w:bCs/>
          <w:color w:val="000000"/>
          <w:sz w:val="28"/>
          <w:szCs w:val="28"/>
          <w:u w:val="single"/>
          <w:lang w:eastAsia="es-ES"/>
        </w:rPr>
      </w:pPr>
    </w:p>
    <w:p w:rsidR="00543B3B" w:rsidRDefault="00543B3B" w:rsidP="00705F43">
      <w:pPr>
        <w:shd w:val="clear" w:color="auto" w:fill="FFFFFF"/>
        <w:spacing w:before="75" w:after="150" w:line="300" w:lineRule="atLeast"/>
        <w:outlineLvl w:val="3"/>
        <w:rPr>
          <w:rFonts w:ascii="Arial" w:eastAsia="Times New Roman" w:hAnsi="Arial" w:cs="Arial"/>
          <w:b/>
          <w:bCs/>
          <w:color w:val="000000"/>
          <w:sz w:val="28"/>
          <w:szCs w:val="28"/>
          <w:u w:val="single"/>
          <w:lang w:eastAsia="es-ES"/>
        </w:rPr>
      </w:pPr>
    </w:p>
    <w:p w:rsidR="00543B3B" w:rsidRDefault="00543B3B" w:rsidP="00705F43">
      <w:pPr>
        <w:shd w:val="clear" w:color="auto" w:fill="FFFFFF"/>
        <w:spacing w:before="75" w:after="150" w:line="300" w:lineRule="atLeast"/>
        <w:outlineLvl w:val="3"/>
        <w:rPr>
          <w:rFonts w:ascii="Arial" w:eastAsia="Times New Roman" w:hAnsi="Arial" w:cs="Arial"/>
          <w:b/>
          <w:bCs/>
          <w:color w:val="000000"/>
          <w:sz w:val="28"/>
          <w:szCs w:val="28"/>
          <w:u w:val="single"/>
          <w:lang w:eastAsia="es-ES"/>
        </w:rPr>
      </w:pPr>
    </w:p>
    <w:p w:rsidR="00543B3B" w:rsidRDefault="00543B3B" w:rsidP="00705F43">
      <w:pPr>
        <w:shd w:val="clear" w:color="auto" w:fill="FFFFFF"/>
        <w:spacing w:before="75" w:after="150" w:line="300" w:lineRule="atLeast"/>
        <w:outlineLvl w:val="3"/>
        <w:rPr>
          <w:rFonts w:ascii="Arial" w:eastAsia="Times New Roman" w:hAnsi="Arial" w:cs="Arial"/>
          <w:b/>
          <w:bCs/>
          <w:color w:val="000000"/>
          <w:sz w:val="28"/>
          <w:szCs w:val="28"/>
          <w:u w:val="single"/>
          <w:lang w:eastAsia="es-ES"/>
        </w:rPr>
      </w:pPr>
    </w:p>
    <w:p w:rsidR="00543B3B" w:rsidRDefault="00543B3B" w:rsidP="00705F43">
      <w:pPr>
        <w:shd w:val="clear" w:color="auto" w:fill="FFFFFF"/>
        <w:spacing w:before="75" w:after="150" w:line="300" w:lineRule="atLeast"/>
        <w:outlineLvl w:val="3"/>
        <w:rPr>
          <w:rFonts w:ascii="Arial" w:eastAsia="Times New Roman" w:hAnsi="Arial" w:cs="Arial"/>
          <w:b/>
          <w:bCs/>
          <w:color w:val="000000"/>
          <w:sz w:val="28"/>
          <w:szCs w:val="28"/>
          <w:u w:val="single"/>
          <w:lang w:eastAsia="es-ES"/>
        </w:rPr>
      </w:pPr>
    </w:p>
    <w:p w:rsidR="00543B3B" w:rsidRDefault="00543B3B" w:rsidP="00705F43">
      <w:pPr>
        <w:shd w:val="clear" w:color="auto" w:fill="FFFFFF"/>
        <w:spacing w:before="75" w:after="150" w:line="300" w:lineRule="atLeast"/>
        <w:outlineLvl w:val="3"/>
        <w:rPr>
          <w:rFonts w:ascii="Arial" w:eastAsia="Times New Roman" w:hAnsi="Arial" w:cs="Arial"/>
          <w:b/>
          <w:bCs/>
          <w:color w:val="000000"/>
          <w:sz w:val="28"/>
          <w:szCs w:val="28"/>
          <w:u w:val="single"/>
          <w:lang w:eastAsia="es-ES"/>
        </w:rPr>
      </w:pPr>
    </w:p>
    <w:p w:rsidR="00543B3B" w:rsidRDefault="00543B3B" w:rsidP="00705F43">
      <w:pPr>
        <w:shd w:val="clear" w:color="auto" w:fill="FFFFFF"/>
        <w:spacing w:before="75" w:after="150" w:line="300" w:lineRule="atLeast"/>
        <w:outlineLvl w:val="3"/>
        <w:rPr>
          <w:rFonts w:ascii="Arial" w:eastAsia="Times New Roman" w:hAnsi="Arial" w:cs="Arial"/>
          <w:b/>
          <w:bCs/>
          <w:color w:val="000000"/>
          <w:sz w:val="28"/>
          <w:szCs w:val="28"/>
          <w:u w:val="single"/>
          <w:lang w:eastAsia="es-ES"/>
        </w:rPr>
      </w:pPr>
    </w:p>
    <w:p w:rsidR="00543B3B" w:rsidRDefault="00543B3B" w:rsidP="00705F43">
      <w:pPr>
        <w:shd w:val="clear" w:color="auto" w:fill="FFFFFF"/>
        <w:spacing w:before="75" w:after="150" w:line="300" w:lineRule="atLeast"/>
        <w:outlineLvl w:val="3"/>
        <w:rPr>
          <w:rFonts w:ascii="Arial" w:eastAsia="Times New Roman" w:hAnsi="Arial" w:cs="Arial"/>
          <w:b/>
          <w:bCs/>
          <w:color w:val="000000"/>
          <w:sz w:val="28"/>
          <w:szCs w:val="28"/>
          <w:u w:val="single"/>
          <w:lang w:eastAsia="es-ES"/>
        </w:rPr>
      </w:pPr>
    </w:p>
    <w:p w:rsidR="00543B3B" w:rsidRDefault="00543B3B" w:rsidP="00705F43">
      <w:pPr>
        <w:shd w:val="clear" w:color="auto" w:fill="FFFFFF"/>
        <w:spacing w:before="75" w:after="150" w:line="300" w:lineRule="atLeast"/>
        <w:outlineLvl w:val="3"/>
        <w:rPr>
          <w:rFonts w:ascii="Arial" w:eastAsia="Times New Roman" w:hAnsi="Arial" w:cs="Arial"/>
          <w:b/>
          <w:bCs/>
          <w:color w:val="000000"/>
          <w:sz w:val="28"/>
          <w:szCs w:val="28"/>
          <w:u w:val="single"/>
          <w:lang w:eastAsia="es-ES"/>
        </w:rPr>
      </w:pPr>
    </w:p>
    <w:p w:rsidR="00543B3B" w:rsidRDefault="00543B3B" w:rsidP="00705F43">
      <w:pPr>
        <w:shd w:val="clear" w:color="auto" w:fill="FFFFFF"/>
        <w:spacing w:before="75" w:after="150" w:line="300" w:lineRule="atLeast"/>
        <w:outlineLvl w:val="3"/>
        <w:rPr>
          <w:rFonts w:ascii="Arial" w:eastAsia="Times New Roman" w:hAnsi="Arial" w:cs="Arial"/>
          <w:b/>
          <w:bCs/>
          <w:color w:val="000000"/>
          <w:sz w:val="28"/>
          <w:szCs w:val="28"/>
          <w:u w:val="single"/>
          <w:lang w:eastAsia="es-ES"/>
        </w:rPr>
      </w:pPr>
    </w:p>
    <w:p w:rsidR="00543B3B" w:rsidRDefault="00543B3B" w:rsidP="00705F43">
      <w:pPr>
        <w:shd w:val="clear" w:color="auto" w:fill="FFFFFF"/>
        <w:spacing w:before="75" w:after="150" w:line="300" w:lineRule="atLeast"/>
        <w:outlineLvl w:val="3"/>
        <w:rPr>
          <w:rFonts w:ascii="Arial" w:eastAsia="Times New Roman" w:hAnsi="Arial" w:cs="Arial"/>
          <w:b/>
          <w:bCs/>
          <w:color w:val="000000"/>
          <w:sz w:val="28"/>
          <w:szCs w:val="28"/>
          <w:u w:val="single"/>
          <w:lang w:eastAsia="es-ES"/>
        </w:rPr>
      </w:pPr>
    </w:p>
    <w:p w:rsidR="00543B3B" w:rsidRDefault="00543B3B" w:rsidP="00705F43">
      <w:pPr>
        <w:shd w:val="clear" w:color="auto" w:fill="FFFFFF"/>
        <w:spacing w:before="75" w:after="150" w:line="300" w:lineRule="atLeast"/>
        <w:outlineLvl w:val="3"/>
        <w:rPr>
          <w:rFonts w:ascii="Arial" w:eastAsia="Times New Roman" w:hAnsi="Arial" w:cs="Arial"/>
          <w:b/>
          <w:bCs/>
          <w:color w:val="000000"/>
          <w:sz w:val="28"/>
          <w:szCs w:val="28"/>
          <w:u w:val="single"/>
          <w:lang w:eastAsia="es-ES"/>
        </w:rPr>
      </w:pPr>
    </w:p>
    <w:p w:rsidR="00543B3B" w:rsidRDefault="00543B3B" w:rsidP="00705F43">
      <w:pPr>
        <w:shd w:val="clear" w:color="auto" w:fill="FFFFFF"/>
        <w:spacing w:before="75" w:after="150" w:line="300" w:lineRule="atLeast"/>
        <w:outlineLvl w:val="3"/>
        <w:rPr>
          <w:rFonts w:ascii="Arial" w:eastAsia="Times New Roman" w:hAnsi="Arial" w:cs="Arial"/>
          <w:b/>
          <w:bCs/>
          <w:color w:val="000000"/>
          <w:sz w:val="28"/>
          <w:szCs w:val="28"/>
          <w:u w:val="single"/>
          <w:lang w:eastAsia="es-ES"/>
        </w:rPr>
      </w:pPr>
    </w:p>
    <w:p w:rsidR="00705F43" w:rsidRPr="009F5B18" w:rsidRDefault="00705F43" w:rsidP="009D64C7">
      <w:pPr>
        <w:shd w:val="clear" w:color="auto" w:fill="FFFFFF"/>
        <w:spacing w:after="0" w:line="300" w:lineRule="atLeast"/>
        <w:sectPr w:rsidR="00705F43" w:rsidRPr="009F5B18" w:rsidSect="00864123">
          <w:headerReference w:type="default" r:id="rId10"/>
          <w:pgSz w:w="11907" w:h="16839" w:code="9"/>
          <w:pgMar w:top="1417" w:right="1701" w:bottom="1417" w:left="1701" w:header="709" w:footer="709" w:gutter="0"/>
          <w:cols w:space="708"/>
          <w:docGrid w:linePitch="360"/>
        </w:sectPr>
      </w:pPr>
    </w:p>
    <w:p w:rsidR="00101818" w:rsidRPr="00475F7A" w:rsidRDefault="00101818" w:rsidP="00101818">
      <w:pPr>
        <w:tabs>
          <w:tab w:val="left" w:pos="3705"/>
          <w:tab w:val="left" w:pos="7485"/>
        </w:tabs>
        <w:rPr>
          <w:b/>
          <w:u w:val="single"/>
        </w:rPr>
      </w:pPr>
      <w:r w:rsidRPr="00475F7A">
        <w:rPr>
          <w:b/>
          <w:u w:val="single"/>
        </w:rPr>
        <w:lastRenderedPageBreak/>
        <w:t>EL SISTEMA MUNDIAL</w:t>
      </w:r>
    </w:p>
    <w:p w:rsidR="00120BA2" w:rsidRPr="00120BA2" w:rsidRDefault="00101818" w:rsidP="00120BA2">
      <w:pPr>
        <w:tabs>
          <w:tab w:val="left" w:pos="3705"/>
          <w:tab w:val="left" w:pos="7485"/>
        </w:tabs>
        <w:spacing w:after="0"/>
        <w:rPr>
          <w:sz w:val="22"/>
        </w:rPr>
      </w:pPr>
      <w:r w:rsidRPr="00120BA2">
        <w:rPr>
          <w:sz w:val="22"/>
        </w:rPr>
        <w:t>El esp</w:t>
      </w:r>
      <w:r w:rsidR="00120BA2" w:rsidRPr="00120BA2">
        <w:rPr>
          <w:sz w:val="22"/>
        </w:rPr>
        <w:t xml:space="preserve">acio mundial en el </w:t>
      </w:r>
      <w:r w:rsidR="004E0C3D">
        <w:rPr>
          <w:sz w:val="22"/>
        </w:rPr>
        <w:t xml:space="preserve">contexto de la globalización </w:t>
      </w:r>
      <w:r w:rsidRPr="00120BA2">
        <w:rPr>
          <w:sz w:val="22"/>
        </w:rPr>
        <w:t xml:space="preserve">se presenta como un “sistema” en el cual cada componente (países) tiene un rol asignado para participar. De esta manera se establece en cada </w:t>
      </w:r>
      <w:r w:rsidR="004E0C3D">
        <w:rPr>
          <w:sz w:val="22"/>
        </w:rPr>
        <w:t>circunstancia</w:t>
      </w:r>
      <w:r w:rsidR="004E0C3D" w:rsidRPr="00120BA2">
        <w:rPr>
          <w:sz w:val="22"/>
        </w:rPr>
        <w:t xml:space="preserve"> </w:t>
      </w:r>
      <w:r w:rsidR="004E0C3D">
        <w:rPr>
          <w:sz w:val="22"/>
        </w:rPr>
        <w:t>histórica</w:t>
      </w:r>
      <w:r w:rsidR="00120BA2" w:rsidRPr="00120BA2">
        <w:rPr>
          <w:sz w:val="22"/>
        </w:rPr>
        <w:t xml:space="preserve"> un  determinado “O</w:t>
      </w:r>
      <w:r w:rsidR="004E0C3D">
        <w:rPr>
          <w:sz w:val="22"/>
        </w:rPr>
        <w:t>rden M</w:t>
      </w:r>
      <w:r w:rsidRPr="00120BA2">
        <w:rPr>
          <w:sz w:val="22"/>
        </w:rPr>
        <w:t xml:space="preserve">undial”. </w:t>
      </w:r>
    </w:p>
    <w:p w:rsidR="00101818" w:rsidRPr="00120BA2" w:rsidRDefault="00101818" w:rsidP="00120BA2">
      <w:pPr>
        <w:tabs>
          <w:tab w:val="left" w:pos="3705"/>
          <w:tab w:val="left" w:pos="7485"/>
        </w:tabs>
        <w:spacing w:after="0"/>
        <w:rPr>
          <w:sz w:val="22"/>
        </w:rPr>
      </w:pPr>
      <w:r w:rsidRPr="00120BA2">
        <w:rPr>
          <w:sz w:val="22"/>
        </w:rPr>
        <w:t xml:space="preserve">La expresión “orden mundial” se utiliza para identificar el equilibrio de poderes </w:t>
      </w:r>
      <w:r w:rsidR="000C4CCC">
        <w:rPr>
          <w:sz w:val="22"/>
        </w:rPr>
        <w:t xml:space="preserve">entre los actores políticos (Estados, agrupaciones interestatales, bloques regionales), </w:t>
      </w:r>
      <w:r w:rsidRPr="00120BA2">
        <w:rPr>
          <w:sz w:val="22"/>
        </w:rPr>
        <w:t>que se presenta en momentos históricos caracterizados por grandes cambios políticos, ideológicos, sociales y económicos del mundo.</w:t>
      </w:r>
    </w:p>
    <w:p w:rsidR="00101818" w:rsidRDefault="00101818" w:rsidP="00120BA2">
      <w:pPr>
        <w:tabs>
          <w:tab w:val="left" w:pos="3705"/>
          <w:tab w:val="left" w:pos="7485"/>
        </w:tabs>
        <w:spacing w:after="0"/>
      </w:pPr>
      <w:r w:rsidRPr="00120BA2">
        <w:rPr>
          <w:sz w:val="22"/>
        </w:rPr>
        <w:t>Actualmente, los Estados pueden reconocerse en tres agrupamientos, que son representados por organizaciones que actúan en el contexto internacional:</w:t>
      </w:r>
    </w:p>
    <w:p w:rsidR="00101818" w:rsidRDefault="00101818" w:rsidP="00101818">
      <w:pPr>
        <w:tabs>
          <w:tab w:val="left" w:pos="3705"/>
          <w:tab w:val="left" w:pos="7485"/>
        </w:tabs>
      </w:pPr>
    </w:p>
    <w:p w:rsidR="00101818" w:rsidRDefault="00620699" w:rsidP="00101818">
      <w:pPr>
        <w:tabs>
          <w:tab w:val="left" w:pos="3705"/>
          <w:tab w:val="left" w:pos="7485"/>
        </w:tabs>
      </w:pPr>
      <w:r>
        <w:rPr>
          <w:noProof/>
        </w:rPr>
        <w:pict>
          <v:shape id="_x0000_s1068" type="#_x0000_t202" style="position:absolute;margin-left:122.95pt;margin-top:9.4pt;width:181.25pt;height:70.8pt;z-index:251696128;mso-height-percent:200;mso-height-percent:200;mso-width-relative:margin;mso-height-relative:margin" fillcolor="#ffc000" strokeweight="6pt">
            <v:fill opacity="20316f" color2="fill lighten(176)" rotate="t" angle="-135" method="linear sigma" focus="50%" type="gradient"/>
            <v:stroke linestyle="thickBetweenThin"/>
            <v:textbox style="mso-fit-shape-to-text:t">
              <w:txbxContent>
                <w:p w:rsidR="00E11945" w:rsidRPr="005509C1" w:rsidRDefault="00E11945" w:rsidP="00101818">
                  <w:pPr>
                    <w:jc w:val="center"/>
                    <w:rPr>
                      <w:sz w:val="36"/>
                      <w:szCs w:val="36"/>
                    </w:rPr>
                  </w:pPr>
                  <w:r w:rsidRPr="005509C1">
                    <w:rPr>
                      <w:sz w:val="36"/>
                      <w:szCs w:val="36"/>
                    </w:rPr>
                    <w:t>SISTEMA MUNDIAL</w:t>
                  </w:r>
                </w:p>
              </w:txbxContent>
            </v:textbox>
          </v:shape>
        </w:pict>
      </w:r>
    </w:p>
    <w:p w:rsidR="00101818" w:rsidRDefault="00101818" w:rsidP="00101818">
      <w:pPr>
        <w:tabs>
          <w:tab w:val="left" w:pos="3705"/>
          <w:tab w:val="left" w:pos="7485"/>
        </w:tabs>
      </w:pPr>
    </w:p>
    <w:p w:rsidR="00101818" w:rsidRDefault="00620699" w:rsidP="00101818">
      <w:pPr>
        <w:tabs>
          <w:tab w:val="left" w:pos="3705"/>
          <w:tab w:val="left" w:pos="7485"/>
        </w:tabs>
      </w:pPr>
      <w:r>
        <w:rPr>
          <w:noProof/>
          <w:lang w:eastAsia="es-AR"/>
        </w:rPr>
        <w:pict>
          <v:line id="_x0000_s1065" style="position:absolute;flip:x;z-index:251693056" from="34.95pt,19.15pt" to="100.65pt,78.4pt" strokeweight="2pt">
            <v:stroke endarrow="block"/>
          </v:line>
        </w:pict>
      </w:r>
      <w:r>
        <w:rPr>
          <w:noProof/>
          <w:lang w:eastAsia="es-AR"/>
        </w:rPr>
        <w:pict>
          <v:line id="_x0000_s1067" style="position:absolute;z-index:251695104" from="319.85pt,13.9pt" to="400.2pt,78.4pt" strokeweight="2pt">
            <v:stroke endarrow="block"/>
          </v:line>
        </w:pict>
      </w:r>
    </w:p>
    <w:p w:rsidR="00101818" w:rsidRDefault="00620699" w:rsidP="00101818">
      <w:pPr>
        <w:tabs>
          <w:tab w:val="left" w:pos="3705"/>
          <w:tab w:val="left" w:pos="7485"/>
        </w:tabs>
      </w:pPr>
      <w:r>
        <w:rPr>
          <w:noProof/>
          <w:lang w:eastAsia="es-AR"/>
        </w:rPr>
        <w:pict>
          <v:line id="_x0000_s1066" style="position:absolute;z-index:251694080" from="205.95pt,16.55pt" to="205.95pt,52.55pt" strokeweight="1.5pt">
            <v:stroke endarrow="classic"/>
          </v:line>
        </w:pict>
      </w:r>
    </w:p>
    <w:p w:rsidR="00101818" w:rsidRDefault="00101818" w:rsidP="00101818">
      <w:pPr>
        <w:tabs>
          <w:tab w:val="left" w:pos="3705"/>
          <w:tab w:val="left" w:pos="7485"/>
        </w:tabs>
      </w:pPr>
    </w:p>
    <w:p w:rsidR="00101818" w:rsidRDefault="00620699" w:rsidP="00101818">
      <w:pPr>
        <w:tabs>
          <w:tab w:val="left" w:pos="3705"/>
          <w:tab w:val="left" w:pos="7485"/>
        </w:tabs>
      </w:pPr>
      <w:r>
        <w:rPr>
          <w:noProof/>
          <w:lang w:eastAsia="es-AR"/>
        </w:rPr>
        <w:pict>
          <v:shape id="_x0000_s1048" type="#_x0000_t202" style="position:absolute;margin-left:-57.65pt;margin-top:11pt;width:133.2pt;height:50.3pt;z-index:251675648;mso-wrap-style:none" fillcolor="#ffc000" strokeweight="1.5pt">
            <v:fill opacity=".5"/>
            <v:textbox style="mso-next-textbox:#_x0000_s1048">
              <w:txbxContent>
                <w:p w:rsidR="00E11945" w:rsidRPr="009504B1" w:rsidRDefault="00E11945" w:rsidP="00101818">
                  <w:pPr>
                    <w:rPr>
                      <w:rFonts w:ascii="Bookman Old Style" w:hAnsi="Bookman Old Style"/>
                      <w:b/>
                      <w:sz w:val="16"/>
                      <w:szCs w:val="16"/>
                    </w:rPr>
                  </w:pPr>
                  <w:r w:rsidRPr="009504B1">
                    <w:rPr>
                      <w:rFonts w:ascii="Bookman Old Style" w:hAnsi="Bookman Old Style"/>
                      <w:b/>
                      <w:sz w:val="16"/>
                      <w:szCs w:val="16"/>
                    </w:rPr>
                    <w:t xml:space="preserve">PAÍSES    DESARROLLADOS </w:t>
                  </w:r>
                </w:p>
                <w:p w:rsidR="00E11945" w:rsidRPr="009504B1" w:rsidRDefault="00E11945" w:rsidP="00101818">
                  <w:pPr>
                    <w:rPr>
                      <w:rFonts w:ascii="Bookman Old Style" w:hAnsi="Bookman Old Style"/>
                      <w:b/>
                      <w:sz w:val="16"/>
                      <w:szCs w:val="16"/>
                    </w:rPr>
                  </w:pPr>
                  <w:r w:rsidRPr="009504B1">
                    <w:rPr>
                      <w:rFonts w:ascii="Bookman Old Style" w:hAnsi="Bookman Old Style"/>
                      <w:b/>
                      <w:sz w:val="16"/>
                      <w:szCs w:val="16"/>
                    </w:rPr>
                    <w:t>O     INDUSTRIALIZADOS</w:t>
                  </w:r>
                </w:p>
              </w:txbxContent>
            </v:textbox>
            <w10:wrap type="square"/>
          </v:shape>
        </w:pict>
      </w:r>
      <w:r>
        <w:rPr>
          <w:noProof/>
          <w:lang w:eastAsia="es-AR"/>
        </w:rPr>
        <w:pict>
          <v:shape id="_x0000_s1050" type="#_x0000_t202" style="position:absolute;margin-left:247.6pt;margin-top:11.2pt;width:165pt;height:45.45pt;z-index:251677696" fillcolor="#ffc000" strokeweight="1.5pt">
            <v:fill opacity=".5"/>
            <v:textbox style="mso-next-textbox:#_x0000_s1050">
              <w:txbxContent>
                <w:p w:rsidR="00E11945" w:rsidRDefault="00E11945" w:rsidP="00101818">
                  <w:pPr>
                    <w:jc w:val="center"/>
                    <w:rPr>
                      <w:rFonts w:ascii="Bookman Old Style" w:hAnsi="Bookman Old Style"/>
                      <w:b/>
                      <w:sz w:val="16"/>
                      <w:szCs w:val="16"/>
                    </w:rPr>
                  </w:pPr>
                  <w:r w:rsidRPr="009504B1">
                    <w:rPr>
                      <w:rFonts w:ascii="Bookman Old Style" w:hAnsi="Bookman Old Style"/>
                      <w:b/>
                      <w:sz w:val="16"/>
                      <w:szCs w:val="16"/>
                    </w:rPr>
                    <w:t>PAÍSES SUBDESARROLLADOS</w:t>
                  </w:r>
                </w:p>
                <w:p w:rsidR="00E11945" w:rsidRDefault="00E11945" w:rsidP="00101818">
                  <w:pPr>
                    <w:jc w:val="center"/>
                    <w:rPr>
                      <w:rFonts w:ascii="Bookman Old Style" w:hAnsi="Bookman Old Style"/>
                      <w:b/>
                      <w:sz w:val="16"/>
                      <w:szCs w:val="16"/>
                    </w:rPr>
                  </w:pPr>
                </w:p>
                <w:p w:rsidR="00E11945" w:rsidRDefault="00E11945" w:rsidP="00101818">
                  <w:pPr>
                    <w:jc w:val="center"/>
                    <w:rPr>
                      <w:rFonts w:ascii="Bookman Old Style" w:hAnsi="Bookman Old Style"/>
                      <w:b/>
                      <w:sz w:val="16"/>
                      <w:szCs w:val="16"/>
                    </w:rPr>
                  </w:pPr>
                </w:p>
                <w:p w:rsidR="00E11945" w:rsidRPr="009504B1" w:rsidRDefault="00E11945" w:rsidP="00101818">
                  <w:pPr>
                    <w:jc w:val="center"/>
                    <w:rPr>
                      <w:rFonts w:ascii="Bookman Old Style" w:hAnsi="Bookman Old Style"/>
                      <w:b/>
                      <w:sz w:val="16"/>
                      <w:szCs w:val="16"/>
                    </w:rPr>
                  </w:pPr>
                </w:p>
              </w:txbxContent>
            </v:textbox>
          </v:shape>
        </w:pict>
      </w:r>
      <w:r>
        <w:rPr>
          <w:noProof/>
          <w:lang w:eastAsia="es-AR"/>
        </w:rPr>
        <w:pict>
          <v:shape id="_x0000_s1049" type="#_x0000_t202" style="position:absolute;margin-left:126.35pt;margin-top:11pt;width:181.05pt;height:50.3pt;z-index:251676672;mso-wrap-style:none" fillcolor="#ffc000" strokeweight="1.5pt">
            <v:fill opacity=".5"/>
            <v:textbox style="mso-next-textbox:#_x0000_s1049;mso-fit-shape-to-text:t">
              <w:txbxContent>
                <w:p w:rsidR="00E11945" w:rsidRPr="009504B1" w:rsidRDefault="00E11945" w:rsidP="00101818">
                  <w:pPr>
                    <w:jc w:val="center"/>
                    <w:rPr>
                      <w:rFonts w:ascii="Bookman Old Style" w:hAnsi="Bookman Old Style"/>
                      <w:b/>
                      <w:sz w:val="16"/>
                      <w:szCs w:val="16"/>
                    </w:rPr>
                  </w:pPr>
                  <w:r w:rsidRPr="009504B1">
                    <w:rPr>
                      <w:rFonts w:ascii="Bookman Old Style" w:hAnsi="Bookman Old Style"/>
                      <w:b/>
                      <w:sz w:val="16"/>
                      <w:szCs w:val="16"/>
                    </w:rPr>
                    <w:t>PAÍSES DE DESARROLLO INTERMEDIO</w:t>
                  </w:r>
                </w:p>
                <w:p w:rsidR="00E11945" w:rsidRPr="009504B1" w:rsidRDefault="00E11945" w:rsidP="00101818">
                  <w:pPr>
                    <w:jc w:val="center"/>
                    <w:rPr>
                      <w:rFonts w:ascii="Bookman Old Style" w:hAnsi="Bookman Old Style"/>
                      <w:b/>
                      <w:sz w:val="16"/>
                      <w:szCs w:val="16"/>
                    </w:rPr>
                  </w:pPr>
                  <w:r w:rsidRPr="009504B1">
                    <w:rPr>
                      <w:rFonts w:ascii="Bookman Old Style" w:hAnsi="Bookman Old Style"/>
                      <w:b/>
                      <w:sz w:val="16"/>
                      <w:szCs w:val="16"/>
                    </w:rPr>
                    <w:t>O EMERGENTES</w:t>
                  </w:r>
                </w:p>
              </w:txbxContent>
            </v:textbox>
            <w10:wrap type="square"/>
          </v:shape>
        </w:pict>
      </w:r>
    </w:p>
    <w:p w:rsidR="00101818" w:rsidRDefault="00101818" w:rsidP="00101818">
      <w:pPr>
        <w:tabs>
          <w:tab w:val="left" w:pos="3705"/>
          <w:tab w:val="left" w:pos="7485"/>
        </w:tabs>
      </w:pPr>
    </w:p>
    <w:p w:rsidR="00101818" w:rsidRDefault="000C4CCC" w:rsidP="00101818">
      <w:pPr>
        <w:tabs>
          <w:tab w:val="left" w:pos="3705"/>
          <w:tab w:val="left" w:pos="7485"/>
        </w:tabs>
      </w:pPr>
      <w:r>
        <w:rPr>
          <w:noProof/>
          <w:lang w:eastAsia="es-AR"/>
        </w:rPr>
        <w:pict>
          <v:line id="_x0000_s1052" style="position:absolute;z-index:251679744" from="125.75pt,21.1pt" to="125.75pt,47.3pt" strokeweight="1.5pt">
            <v:stroke endarrow="classic"/>
          </v:line>
        </w:pict>
      </w:r>
      <w:r w:rsidR="00620699">
        <w:rPr>
          <w:noProof/>
          <w:lang w:eastAsia="es-AR"/>
        </w:rPr>
        <w:pict>
          <v:line id="_x0000_s1053" style="position:absolute;z-index:251680768" from="341.75pt,21.1pt" to="341.75pt,44.2pt" strokeweight="1.5pt">
            <v:stroke endarrow="classic"/>
          </v:line>
        </w:pict>
      </w:r>
      <w:r w:rsidR="00620699">
        <w:rPr>
          <w:noProof/>
          <w:lang w:eastAsia="es-AR"/>
        </w:rPr>
        <w:pict>
          <v:line id="_x0000_s1051" style="position:absolute;z-index:251678720" from="-86.5pt,21.1pt" to="-86.5pt,47.3pt" strokeweight="1.5pt">
            <v:stroke endarrow="classic"/>
          </v:line>
        </w:pict>
      </w:r>
    </w:p>
    <w:p w:rsidR="00101818" w:rsidRDefault="00101818" w:rsidP="00101818">
      <w:pPr>
        <w:tabs>
          <w:tab w:val="left" w:pos="3705"/>
          <w:tab w:val="left" w:pos="7485"/>
        </w:tabs>
      </w:pPr>
    </w:p>
    <w:p w:rsidR="00101818" w:rsidRDefault="00620699" w:rsidP="00101818">
      <w:pPr>
        <w:tabs>
          <w:tab w:val="left" w:pos="3705"/>
          <w:tab w:val="left" w:pos="7485"/>
        </w:tabs>
      </w:pPr>
      <w:r>
        <w:rPr>
          <w:noProof/>
          <w:lang w:eastAsia="es-AR"/>
        </w:rPr>
        <w:pict>
          <v:shape id="_x0000_s1055" type="#_x0000_t202" style="position:absolute;margin-left:134.4pt;margin-top:5.7pt;width:168.35pt;height:72.85pt;z-index:251682816;mso-width-percent:400;mso-width-percent:400;mso-width-relative:margin;mso-height-relative:margin" fillcolor="#ffc000" strokeweight="1.5pt">
            <v:fill opacity="19661f"/>
            <v:textbox>
              <w:txbxContent>
                <w:p w:rsidR="00E11945" w:rsidRPr="000C4CCC" w:rsidRDefault="00E11945" w:rsidP="00101818">
                  <w:pPr>
                    <w:jc w:val="center"/>
                    <w:rPr>
                      <w:b/>
                      <w:sz w:val="28"/>
                      <w:szCs w:val="28"/>
                    </w:rPr>
                  </w:pPr>
                  <w:r w:rsidRPr="000C4CCC">
                    <w:rPr>
                      <w:b/>
                      <w:sz w:val="28"/>
                      <w:szCs w:val="28"/>
                    </w:rPr>
                    <w:t>G 20</w:t>
                  </w:r>
                </w:p>
                <w:p w:rsidR="00E11945" w:rsidRDefault="00E11945" w:rsidP="00101818">
                  <w:pPr>
                    <w:jc w:val="center"/>
                  </w:pPr>
                  <w:r>
                    <w:t>(Grupo de los 20)</w:t>
                  </w:r>
                </w:p>
                <w:p w:rsidR="00E11945" w:rsidRPr="009504B1" w:rsidRDefault="00E11945" w:rsidP="00101818">
                  <w:pPr>
                    <w:jc w:val="center"/>
                  </w:pPr>
                </w:p>
              </w:txbxContent>
            </v:textbox>
          </v:shape>
        </w:pict>
      </w:r>
      <w:r>
        <w:rPr>
          <w:noProof/>
          <w:lang w:eastAsia="es-AR"/>
        </w:rPr>
        <w:pict>
          <v:shape id="_x0000_s1056" type="#_x0000_t202" style="position:absolute;margin-left:353.6pt;margin-top:5.6pt;width:145.3pt;height:72.8pt;z-index:251683840;mso-width-relative:margin;mso-height-relative:margin" fillcolor="#ffc000" strokeweight="1.5pt">
            <v:fill opacity="19661f"/>
            <v:textbox>
              <w:txbxContent>
                <w:p w:rsidR="00E11945" w:rsidRPr="000C4CCC" w:rsidRDefault="00E11945" w:rsidP="00101818">
                  <w:pPr>
                    <w:jc w:val="center"/>
                    <w:rPr>
                      <w:b/>
                      <w:sz w:val="28"/>
                      <w:szCs w:val="28"/>
                    </w:rPr>
                  </w:pPr>
                  <w:r w:rsidRPr="000C4CCC">
                    <w:rPr>
                      <w:b/>
                      <w:sz w:val="28"/>
                      <w:szCs w:val="28"/>
                    </w:rPr>
                    <w:t>G 77</w:t>
                  </w:r>
                </w:p>
                <w:p w:rsidR="00E11945" w:rsidRDefault="00FB25C9" w:rsidP="00101818">
                  <w:pPr>
                    <w:jc w:val="center"/>
                  </w:pPr>
                  <w:r>
                    <w:t>(Grupo de los 77</w:t>
                  </w:r>
                  <w:r w:rsidR="00E11945">
                    <w:t xml:space="preserve">) </w:t>
                  </w:r>
                </w:p>
                <w:p w:rsidR="00E11945" w:rsidRPr="009504B1" w:rsidRDefault="00E11945" w:rsidP="00101818">
                  <w:pPr>
                    <w:jc w:val="center"/>
                  </w:pPr>
                </w:p>
              </w:txbxContent>
            </v:textbox>
          </v:shape>
        </w:pict>
      </w:r>
      <w:r>
        <w:rPr>
          <w:noProof/>
        </w:rPr>
        <w:pict>
          <v:shape id="_x0000_s1054" type="#_x0000_t202" style="position:absolute;margin-left:-56.75pt;margin-top:5.7pt;width:132.8pt;height:65.9pt;z-index:251681792;mso-width-relative:margin;mso-height-relative:margin" fillcolor="#ffc000" strokeweight="1.5pt">
            <v:fill opacity="19661f"/>
            <v:textbox>
              <w:txbxContent>
                <w:p w:rsidR="00E11945" w:rsidRPr="000C4CCC" w:rsidRDefault="00E11945" w:rsidP="003809D7">
                  <w:pPr>
                    <w:jc w:val="center"/>
                    <w:rPr>
                      <w:b/>
                      <w:sz w:val="28"/>
                      <w:szCs w:val="28"/>
                    </w:rPr>
                  </w:pPr>
                  <w:r w:rsidRPr="000C4CCC">
                    <w:rPr>
                      <w:b/>
                      <w:sz w:val="28"/>
                      <w:szCs w:val="28"/>
                    </w:rPr>
                    <w:t>G 7</w:t>
                  </w:r>
                </w:p>
                <w:p w:rsidR="00E11945" w:rsidRPr="009504B1" w:rsidRDefault="00E11945" w:rsidP="003809D7">
                  <w:pPr>
                    <w:jc w:val="center"/>
                  </w:pPr>
                  <w:r>
                    <w:t>(Grupo de los 7)</w:t>
                  </w:r>
                </w:p>
                <w:p w:rsidR="00E11945" w:rsidRPr="009504B1" w:rsidRDefault="00E11945" w:rsidP="00101818">
                  <w:pPr>
                    <w:jc w:val="center"/>
                  </w:pPr>
                </w:p>
              </w:txbxContent>
            </v:textbox>
          </v:shape>
        </w:pict>
      </w:r>
    </w:p>
    <w:p w:rsidR="00101818" w:rsidRDefault="00101818" w:rsidP="00101818">
      <w:pPr>
        <w:tabs>
          <w:tab w:val="left" w:pos="3705"/>
          <w:tab w:val="left" w:pos="7485"/>
        </w:tabs>
      </w:pPr>
    </w:p>
    <w:p w:rsidR="00101818" w:rsidRDefault="00101818" w:rsidP="00101818">
      <w:pPr>
        <w:tabs>
          <w:tab w:val="left" w:pos="3705"/>
          <w:tab w:val="left" w:pos="7485"/>
        </w:tabs>
      </w:pPr>
    </w:p>
    <w:p w:rsidR="00101818" w:rsidRPr="00277786" w:rsidRDefault="00620699" w:rsidP="00101818">
      <w:pPr>
        <w:tabs>
          <w:tab w:val="left" w:pos="3705"/>
          <w:tab w:val="left" w:pos="7485"/>
        </w:tabs>
        <w:rPr>
          <w:rFonts w:ascii="Bodoni MT Black" w:hAnsi="Bodoni MT Black"/>
          <w:b/>
          <w:u w:val="single"/>
        </w:rPr>
      </w:pPr>
      <w:r w:rsidRPr="00620699">
        <w:rPr>
          <w:noProof/>
          <w:lang w:eastAsia="es-AR"/>
        </w:rPr>
        <w:pict>
          <v:line id="_x0000_s1061" style="position:absolute;flip:x;z-index:251688960" from="129.75pt,21pt" to="147.9pt,53.25pt" strokeweight="2pt">
            <v:stroke endarrow="block"/>
          </v:line>
        </w:pict>
      </w:r>
      <w:r w:rsidRPr="00620699">
        <w:rPr>
          <w:noProof/>
          <w:lang w:eastAsia="es-AR"/>
        </w:rPr>
        <w:pict>
          <v:line id="_x0000_s1062" style="position:absolute;z-index:251689984" from="267.75pt,19.8pt" to="4in,52.65pt" strokeweight="2pt">
            <v:stroke endarrow="block"/>
          </v:line>
        </w:pict>
      </w:r>
      <w:r w:rsidRPr="00620699">
        <w:rPr>
          <w:noProof/>
          <w:lang w:eastAsia="es-AR"/>
        </w:rPr>
        <w:pict>
          <v:line id="_x0000_s1063" style="position:absolute;z-index:251691008" from="205.95pt,21pt" to="205.95pt,56.35pt" strokeweight="2pt">
            <v:stroke endarrow="block"/>
          </v:line>
        </w:pict>
      </w:r>
      <w:r w:rsidRPr="00620699">
        <w:rPr>
          <w:noProof/>
          <w:lang w:eastAsia="es-AR"/>
        </w:rPr>
        <w:pict>
          <v:line id="_x0000_s1064" style="position:absolute;z-index:251692032" from="-1.05pt,9.1pt" to="-1.05pt,34.9pt" strokeweight="2pt">
            <v:stroke endarrow="block"/>
          </v:line>
        </w:pict>
      </w:r>
    </w:p>
    <w:p w:rsidR="00101818" w:rsidRDefault="00620699" w:rsidP="00101818">
      <w:pPr>
        <w:tabs>
          <w:tab w:val="left" w:pos="3705"/>
          <w:tab w:val="left" w:pos="7485"/>
        </w:tabs>
      </w:pPr>
      <w:r>
        <w:rPr>
          <w:noProof/>
          <w:lang w:eastAsia="es-AR"/>
        </w:rPr>
        <w:pict>
          <v:shape id="_x0000_s1057" type="#_x0000_t202" style="position:absolute;margin-left:-47.15pt;margin-top:13.7pt;width:117.9pt;height:178.5pt;z-index:251684864" fillcolor="#ffc000" strokeweight="1.5pt">
            <v:fill opacity="9830f"/>
            <v:textbox style="mso-next-textbox:#_x0000_s1057">
              <w:txbxContent>
                <w:p w:rsidR="00E11945" w:rsidRPr="00E26D1F" w:rsidRDefault="00E11945" w:rsidP="00101818">
                  <w:pPr>
                    <w:jc w:val="center"/>
                    <w:rPr>
                      <w:rFonts w:ascii="Bookman Old Style" w:hAnsi="Bookman Old Style"/>
                      <w:sz w:val="20"/>
                      <w:szCs w:val="20"/>
                    </w:rPr>
                  </w:pPr>
                  <w:r w:rsidRPr="00E26D1F">
                    <w:rPr>
                      <w:rFonts w:ascii="Bookman Old Style" w:hAnsi="Bookman Old Style"/>
                      <w:sz w:val="20"/>
                      <w:szCs w:val="20"/>
                    </w:rPr>
                    <w:t>ESTADOS UNIDOS</w:t>
                  </w:r>
                </w:p>
                <w:p w:rsidR="00E11945" w:rsidRPr="00E26D1F" w:rsidRDefault="00762EEA" w:rsidP="00101818">
                  <w:pPr>
                    <w:jc w:val="center"/>
                    <w:rPr>
                      <w:rFonts w:ascii="Bookman Old Style" w:hAnsi="Bookman Old Style"/>
                      <w:sz w:val="20"/>
                      <w:szCs w:val="20"/>
                    </w:rPr>
                  </w:pPr>
                  <w:r w:rsidRPr="00E26D1F">
                    <w:rPr>
                      <w:rFonts w:ascii="Bookman Old Style" w:hAnsi="Bookman Old Style"/>
                      <w:sz w:val="20"/>
                      <w:szCs w:val="20"/>
                    </w:rPr>
                    <w:t>CANADÁ</w:t>
                  </w:r>
                </w:p>
                <w:p w:rsidR="00E11945" w:rsidRPr="00E26D1F" w:rsidRDefault="00E11945" w:rsidP="00101818">
                  <w:pPr>
                    <w:jc w:val="center"/>
                    <w:rPr>
                      <w:rFonts w:ascii="Bookman Old Style" w:hAnsi="Bookman Old Style"/>
                      <w:sz w:val="20"/>
                      <w:szCs w:val="20"/>
                    </w:rPr>
                  </w:pPr>
                  <w:r w:rsidRPr="00E26D1F">
                    <w:rPr>
                      <w:rFonts w:ascii="Bookman Old Style" w:hAnsi="Bookman Old Style"/>
                      <w:sz w:val="20"/>
                      <w:szCs w:val="20"/>
                    </w:rPr>
                    <w:t>ALEMANIA</w:t>
                  </w:r>
                </w:p>
                <w:p w:rsidR="00E11945" w:rsidRPr="00E26D1F" w:rsidRDefault="00E11945" w:rsidP="00101818">
                  <w:pPr>
                    <w:jc w:val="center"/>
                    <w:rPr>
                      <w:rFonts w:ascii="Bookman Old Style" w:hAnsi="Bookman Old Style"/>
                      <w:sz w:val="20"/>
                      <w:szCs w:val="20"/>
                    </w:rPr>
                  </w:pPr>
                  <w:r w:rsidRPr="00E26D1F">
                    <w:rPr>
                      <w:rFonts w:ascii="Bookman Old Style" w:hAnsi="Bookman Old Style"/>
                      <w:sz w:val="20"/>
                      <w:szCs w:val="20"/>
                    </w:rPr>
                    <w:t>REINO UNIDO</w:t>
                  </w:r>
                </w:p>
                <w:p w:rsidR="00E11945" w:rsidRPr="00E26D1F" w:rsidRDefault="00E11945" w:rsidP="00101818">
                  <w:pPr>
                    <w:jc w:val="center"/>
                    <w:rPr>
                      <w:rFonts w:ascii="Bookman Old Style" w:hAnsi="Bookman Old Style"/>
                      <w:sz w:val="20"/>
                      <w:szCs w:val="20"/>
                    </w:rPr>
                  </w:pPr>
                  <w:r w:rsidRPr="00E26D1F">
                    <w:rPr>
                      <w:rFonts w:ascii="Bookman Old Style" w:hAnsi="Bookman Old Style"/>
                      <w:sz w:val="20"/>
                      <w:szCs w:val="20"/>
                    </w:rPr>
                    <w:t>FRANCIA</w:t>
                  </w:r>
                </w:p>
                <w:p w:rsidR="00E11945" w:rsidRPr="00E26D1F" w:rsidRDefault="00E11945" w:rsidP="00101818">
                  <w:pPr>
                    <w:jc w:val="center"/>
                    <w:rPr>
                      <w:rFonts w:ascii="Bookman Old Style" w:hAnsi="Bookman Old Style"/>
                      <w:sz w:val="20"/>
                      <w:szCs w:val="20"/>
                    </w:rPr>
                  </w:pPr>
                  <w:r w:rsidRPr="00E26D1F">
                    <w:rPr>
                      <w:rFonts w:ascii="Bookman Old Style" w:hAnsi="Bookman Old Style"/>
                      <w:sz w:val="20"/>
                      <w:szCs w:val="20"/>
                    </w:rPr>
                    <w:t>ITALIA</w:t>
                  </w:r>
                </w:p>
                <w:p w:rsidR="00E11945" w:rsidRDefault="00E11945" w:rsidP="00101818">
                  <w:pPr>
                    <w:jc w:val="center"/>
                    <w:rPr>
                      <w:rFonts w:ascii="Bookman Old Style" w:hAnsi="Bookman Old Style"/>
                      <w:sz w:val="20"/>
                      <w:szCs w:val="20"/>
                    </w:rPr>
                  </w:pPr>
                  <w:r w:rsidRPr="00E26D1F">
                    <w:rPr>
                      <w:rFonts w:ascii="Bookman Old Style" w:hAnsi="Bookman Old Style"/>
                      <w:sz w:val="20"/>
                      <w:szCs w:val="20"/>
                    </w:rPr>
                    <w:t>JAPÓN</w:t>
                  </w:r>
                </w:p>
                <w:p w:rsidR="00E11945" w:rsidRPr="00E26D1F" w:rsidRDefault="00E11945" w:rsidP="00101818">
                  <w:pPr>
                    <w:jc w:val="center"/>
                    <w:rPr>
                      <w:rFonts w:ascii="Bookman Old Style" w:hAnsi="Bookman Old Style"/>
                      <w:noProof/>
                      <w:sz w:val="20"/>
                      <w:szCs w:val="20"/>
                    </w:rPr>
                  </w:pPr>
                </w:p>
              </w:txbxContent>
            </v:textbox>
            <w10:wrap type="square"/>
          </v:shape>
        </w:pict>
      </w:r>
    </w:p>
    <w:p w:rsidR="00101818" w:rsidRDefault="00620699" w:rsidP="00101818">
      <w:pPr>
        <w:tabs>
          <w:tab w:val="left" w:pos="3705"/>
          <w:tab w:val="left" w:pos="7485"/>
        </w:tabs>
      </w:pPr>
      <w:r>
        <w:rPr>
          <w:noProof/>
          <w:lang w:eastAsia="es-AR"/>
        </w:rPr>
        <w:pict>
          <v:shape id="_x0000_s1060" type="#_x0000_t202" style="position:absolute;margin-left:93pt;margin-top:11.85pt;width:169pt;height:159pt;z-index:251687936" fillcolor="#ffc000" strokeweight="1.5pt">
            <v:fill opacity="9830f"/>
            <v:textbox style="mso-next-textbox:#_x0000_s1060">
              <w:txbxContent>
                <w:p w:rsidR="00E11945" w:rsidRPr="00A66756" w:rsidRDefault="00E11945" w:rsidP="00101818">
                  <w:pPr>
                    <w:jc w:val="center"/>
                    <w:rPr>
                      <w:b/>
                      <w:sz w:val="32"/>
                      <w:szCs w:val="32"/>
                    </w:rPr>
                  </w:pPr>
                  <w:r w:rsidRPr="00A66756">
                    <w:rPr>
                      <w:b/>
                      <w:sz w:val="32"/>
                      <w:szCs w:val="32"/>
                    </w:rPr>
                    <w:t>RESTO</w:t>
                  </w:r>
                </w:p>
                <w:p w:rsidR="00E11945" w:rsidRPr="00E26D1F" w:rsidRDefault="00E11945" w:rsidP="003B6D70">
                  <w:pPr>
                    <w:jc w:val="center"/>
                    <w:rPr>
                      <w:sz w:val="20"/>
                      <w:szCs w:val="20"/>
                    </w:rPr>
                  </w:pPr>
                  <w:r w:rsidRPr="00E26D1F">
                    <w:rPr>
                      <w:sz w:val="20"/>
                      <w:szCs w:val="20"/>
                    </w:rPr>
                    <w:t xml:space="preserve">ARABIA SAUDITA  </w:t>
                  </w:r>
                  <w:r>
                    <w:rPr>
                      <w:sz w:val="20"/>
                      <w:szCs w:val="20"/>
                    </w:rPr>
                    <w:t xml:space="preserve">  </w:t>
                  </w:r>
                  <w:r w:rsidRPr="00E26D1F">
                    <w:rPr>
                      <w:sz w:val="20"/>
                      <w:szCs w:val="20"/>
                    </w:rPr>
                    <w:t>ARGENTINA</w:t>
                  </w:r>
                </w:p>
                <w:p w:rsidR="00E11945" w:rsidRPr="00E26D1F" w:rsidRDefault="00E11945" w:rsidP="00101818">
                  <w:pPr>
                    <w:jc w:val="center"/>
                    <w:rPr>
                      <w:sz w:val="20"/>
                      <w:szCs w:val="20"/>
                    </w:rPr>
                  </w:pPr>
                  <w:r>
                    <w:rPr>
                      <w:sz w:val="20"/>
                      <w:szCs w:val="20"/>
                    </w:rPr>
                    <w:t xml:space="preserve">AUSTRALIA   </w:t>
                  </w:r>
                  <w:r w:rsidRPr="00E26D1F">
                    <w:rPr>
                      <w:sz w:val="20"/>
                      <w:szCs w:val="20"/>
                    </w:rPr>
                    <w:t>COREA DEL SUR</w:t>
                  </w:r>
                </w:p>
                <w:p w:rsidR="00E11945" w:rsidRPr="00E26D1F" w:rsidRDefault="00E11945" w:rsidP="00101818">
                  <w:pPr>
                    <w:jc w:val="center"/>
                    <w:rPr>
                      <w:sz w:val="20"/>
                      <w:szCs w:val="20"/>
                    </w:rPr>
                  </w:pPr>
                  <w:r w:rsidRPr="00E26D1F">
                    <w:rPr>
                      <w:sz w:val="20"/>
                      <w:szCs w:val="20"/>
                    </w:rPr>
                    <w:t xml:space="preserve">INDONESIA   </w:t>
                  </w:r>
                  <w:r>
                    <w:rPr>
                      <w:sz w:val="20"/>
                      <w:szCs w:val="20"/>
                    </w:rPr>
                    <w:t xml:space="preserve">  </w:t>
                  </w:r>
                  <w:r w:rsidR="00762EEA" w:rsidRPr="00E26D1F">
                    <w:rPr>
                      <w:sz w:val="20"/>
                      <w:szCs w:val="20"/>
                    </w:rPr>
                    <w:t>MÉXICO</w:t>
                  </w:r>
                </w:p>
                <w:p w:rsidR="00E11945" w:rsidRPr="00E26D1F" w:rsidRDefault="00E11945" w:rsidP="00101818">
                  <w:pPr>
                    <w:jc w:val="center"/>
                    <w:rPr>
                      <w:sz w:val="20"/>
                      <w:szCs w:val="20"/>
                    </w:rPr>
                  </w:pPr>
                  <w:r w:rsidRPr="00E26D1F">
                    <w:rPr>
                      <w:sz w:val="20"/>
                      <w:szCs w:val="20"/>
                    </w:rPr>
                    <w:t xml:space="preserve">   </w:t>
                  </w:r>
                  <w:r>
                    <w:rPr>
                      <w:sz w:val="20"/>
                      <w:szCs w:val="20"/>
                    </w:rPr>
                    <w:t xml:space="preserve">  </w:t>
                  </w:r>
                  <w:r w:rsidR="00762EEA" w:rsidRPr="00E26D1F">
                    <w:rPr>
                      <w:sz w:val="20"/>
                      <w:szCs w:val="20"/>
                    </w:rPr>
                    <w:t>TURQUÍA</w:t>
                  </w:r>
                </w:p>
                <w:p w:rsidR="00E11945" w:rsidRDefault="00E11945" w:rsidP="00101818">
                  <w:pPr>
                    <w:jc w:val="center"/>
                    <w:rPr>
                      <w:sz w:val="20"/>
                      <w:szCs w:val="20"/>
                    </w:rPr>
                  </w:pPr>
                  <w:r w:rsidRPr="00E26D1F">
                    <w:rPr>
                      <w:sz w:val="20"/>
                      <w:szCs w:val="20"/>
                    </w:rPr>
                    <w:t>UNIÓN EUROPEA</w:t>
                  </w:r>
                </w:p>
                <w:p w:rsidR="00E11945" w:rsidRPr="0042537D" w:rsidRDefault="00E11945" w:rsidP="00101818">
                  <w:pPr>
                    <w:jc w:val="center"/>
                    <w:rPr>
                      <w:sz w:val="20"/>
                      <w:szCs w:val="20"/>
                    </w:rPr>
                  </w:pPr>
                </w:p>
                <w:p w:rsidR="00E11945" w:rsidRPr="0042537D" w:rsidRDefault="00E11945" w:rsidP="00101818"/>
                <w:p w:rsidR="00E11945" w:rsidRPr="0042537D" w:rsidRDefault="00E11945" w:rsidP="00101818"/>
                <w:p w:rsidR="00E11945" w:rsidRPr="0042537D" w:rsidRDefault="00E11945" w:rsidP="00101818"/>
              </w:txbxContent>
            </v:textbox>
          </v:shape>
        </w:pict>
      </w:r>
      <w:r>
        <w:rPr>
          <w:noProof/>
          <w:lang w:eastAsia="es-AR"/>
        </w:rPr>
        <w:pict>
          <v:shape id="_x0000_s1059" type="#_x0000_t202" style="position:absolute;margin-left:5.95pt;margin-top:11.85pt;width:73.35pt;height:168pt;z-index:251686912" fillcolor="#ffc000" strokeweight="1.5pt">
            <v:fill opacity="9830f"/>
            <v:textbox style="mso-next-textbox:#_x0000_s1059">
              <w:txbxContent>
                <w:p w:rsidR="00E11945" w:rsidRPr="00A66756" w:rsidRDefault="00E11945" w:rsidP="00101818">
                  <w:pPr>
                    <w:jc w:val="center"/>
                    <w:rPr>
                      <w:b/>
                      <w:sz w:val="32"/>
                      <w:szCs w:val="32"/>
                    </w:rPr>
                  </w:pPr>
                  <w:r w:rsidRPr="00A66756">
                    <w:rPr>
                      <w:b/>
                      <w:sz w:val="32"/>
                      <w:szCs w:val="32"/>
                    </w:rPr>
                    <w:t>BRICS</w:t>
                  </w:r>
                </w:p>
                <w:p w:rsidR="00E11945" w:rsidRPr="00E26D1F" w:rsidRDefault="00E11945" w:rsidP="00101818">
                  <w:pPr>
                    <w:jc w:val="center"/>
                    <w:rPr>
                      <w:sz w:val="20"/>
                      <w:szCs w:val="20"/>
                    </w:rPr>
                  </w:pPr>
                  <w:r w:rsidRPr="00E00993">
                    <w:rPr>
                      <w:rFonts w:ascii="Bodoni MT Black" w:hAnsi="Bodoni MT Black"/>
                    </w:rPr>
                    <w:br/>
                  </w:r>
                  <w:r w:rsidRPr="00E26D1F">
                    <w:rPr>
                      <w:sz w:val="20"/>
                      <w:szCs w:val="20"/>
                    </w:rPr>
                    <w:t>BRASIL</w:t>
                  </w:r>
                </w:p>
                <w:p w:rsidR="00E11945" w:rsidRPr="00E26D1F" w:rsidRDefault="00E11945" w:rsidP="00101818">
                  <w:pPr>
                    <w:jc w:val="center"/>
                    <w:rPr>
                      <w:sz w:val="20"/>
                      <w:szCs w:val="20"/>
                    </w:rPr>
                  </w:pPr>
                  <w:r w:rsidRPr="00E26D1F">
                    <w:rPr>
                      <w:sz w:val="20"/>
                      <w:szCs w:val="20"/>
                    </w:rPr>
                    <w:t>RUSIA</w:t>
                  </w:r>
                </w:p>
                <w:p w:rsidR="00E11945" w:rsidRPr="00E26D1F" w:rsidRDefault="00E11945" w:rsidP="00101818">
                  <w:pPr>
                    <w:jc w:val="center"/>
                    <w:rPr>
                      <w:sz w:val="20"/>
                      <w:szCs w:val="20"/>
                    </w:rPr>
                  </w:pPr>
                  <w:r w:rsidRPr="00E26D1F">
                    <w:rPr>
                      <w:sz w:val="20"/>
                      <w:szCs w:val="20"/>
                    </w:rPr>
                    <w:t>INDIA</w:t>
                  </w:r>
                </w:p>
                <w:p w:rsidR="00E11945" w:rsidRDefault="00E11945" w:rsidP="00101818">
                  <w:pPr>
                    <w:jc w:val="center"/>
                    <w:rPr>
                      <w:sz w:val="20"/>
                      <w:szCs w:val="20"/>
                    </w:rPr>
                  </w:pPr>
                  <w:r w:rsidRPr="00E26D1F">
                    <w:rPr>
                      <w:sz w:val="20"/>
                      <w:szCs w:val="20"/>
                    </w:rPr>
                    <w:t>CHINA</w:t>
                  </w:r>
                </w:p>
                <w:p w:rsidR="00E11945" w:rsidRPr="00E26D1F" w:rsidRDefault="00762EEA" w:rsidP="00101818">
                  <w:pPr>
                    <w:jc w:val="center"/>
                    <w:rPr>
                      <w:sz w:val="20"/>
                      <w:szCs w:val="20"/>
                    </w:rPr>
                  </w:pPr>
                  <w:r>
                    <w:rPr>
                      <w:sz w:val="20"/>
                      <w:szCs w:val="20"/>
                    </w:rPr>
                    <w:t>SUDÁFRICA</w:t>
                  </w:r>
                </w:p>
                <w:p w:rsidR="00E11945" w:rsidRPr="00CC7349" w:rsidRDefault="00E11945" w:rsidP="00101818">
                  <w:pPr>
                    <w:rPr>
                      <w:sz w:val="36"/>
                      <w:szCs w:val="36"/>
                    </w:rPr>
                  </w:pPr>
                </w:p>
              </w:txbxContent>
            </v:textbox>
          </v:shape>
        </w:pict>
      </w:r>
      <w:r>
        <w:rPr>
          <w:noProof/>
          <w:lang w:eastAsia="es-AR"/>
        </w:rPr>
        <w:pict>
          <v:shape id="_x0000_s1058" type="#_x0000_t202" style="position:absolute;margin-left:27.45pt;margin-top:11.85pt;width:47.25pt;height:83.2pt;z-index:251685888" fillcolor="#ffc000" strokeweight="1.5pt">
            <v:fill opacity="9830f"/>
            <v:textbox style="mso-next-textbox:#_x0000_s1058">
              <w:txbxContent>
                <w:p w:rsidR="00E11945" w:rsidRPr="008C47B0" w:rsidRDefault="00E11945" w:rsidP="00101818">
                  <w:pPr>
                    <w:tabs>
                      <w:tab w:val="left" w:pos="6780"/>
                    </w:tabs>
                    <w:jc w:val="center"/>
                    <w:rPr>
                      <w:b/>
                      <w:sz w:val="32"/>
                      <w:szCs w:val="32"/>
                    </w:rPr>
                  </w:pPr>
                  <w:r w:rsidRPr="008C47B0">
                    <w:rPr>
                      <w:b/>
                      <w:sz w:val="32"/>
                      <w:szCs w:val="32"/>
                    </w:rPr>
                    <w:t xml:space="preserve">G7 </w:t>
                  </w:r>
                </w:p>
                <w:p w:rsidR="00E11945" w:rsidRPr="008C47B0" w:rsidRDefault="00E11945" w:rsidP="00101818">
                  <w:pPr>
                    <w:tabs>
                      <w:tab w:val="left" w:pos="6780"/>
                    </w:tabs>
                    <w:jc w:val="center"/>
                    <w:rPr>
                      <w:b/>
                      <w:sz w:val="20"/>
                      <w:szCs w:val="20"/>
                    </w:rPr>
                  </w:pPr>
                </w:p>
              </w:txbxContent>
            </v:textbox>
            <w10:wrap type="square"/>
          </v:shape>
        </w:pict>
      </w:r>
    </w:p>
    <w:p w:rsidR="00101818" w:rsidRDefault="00101818" w:rsidP="00101818">
      <w:pPr>
        <w:tabs>
          <w:tab w:val="left" w:pos="3705"/>
          <w:tab w:val="left" w:pos="7485"/>
        </w:tabs>
      </w:pPr>
    </w:p>
    <w:p w:rsidR="00101818" w:rsidRDefault="00101818" w:rsidP="00101818">
      <w:pPr>
        <w:tabs>
          <w:tab w:val="left" w:pos="3705"/>
          <w:tab w:val="left" w:pos="7485"/>
        </w:tabs>
      </w:pPr>
    </w:p>
    <w:p w:rsidR="00101818" w:rsidRDefault="00101818" w:rsidP="00101818">
      <w:pPr>
        <w:tabs>
          <w:tab w:val="left" w:pos="3705"/>
          <w:tab w:val="left" w:pos="7485"/>
        </w:tabs>
      </w:pPr>
    </w:p>
    <w:p w:rsidR="00101818" w:rsidRDefault="00101818" w:rsidP="00101818">
      <w:pPr>
        <w:tabs>
          <w:tab w:val="left" w:pos="3705"/>
          <w:tab w:val="left" w:pos="7485"/>
        </w:tabs>
      </w:pPr>
    </w:p>
    <w:p w:rsidR="00101818" w:rsidRPr="00735979" w:rsidRDefault="00101818" w:rsidP="00735979">
      <w:pPr>
        <w:tabs>
          <w:tab w:val="left" w:pos="3705"/>
          <w:tab w:val="left" w:pos="7485"/>
        </w:tabs>
        <w:spacing w:after="0"/>
        <w:rPr>
          <w:sz w:val="22"/>
        </w:rPr>
      </w:pPr>
      <w:r w:rsidRPr="00735979">
        <w:rPr>
          <w:sz w:val="22"/>
        </w:rPr>
        <w:lastRenderedPageBreak/>
        <w:t xml:space="preserve">El Grupo de los </w:t>
      </w:r>
      <w:r w:rsidR="002E7C78" w:rsidRPr="00735979">
        <w:rPr>
          <w:sz w:val="22"/>
        </w:rPr>
        <w:t xml:space="preserve">7 </w:t>
      </w:r>
      <w:r w:rsidR="00A66756">
        <w:rPr>
          <w:sz w:val="22"/>
        </w:rPr>
        <w:t xml:space="preserve"> (G7) </w:t>
      </w:r>
      <w:r w:rsidRPr="00735979">
        <w:rPr>
          <w:sz w:val="22"/>
        </w:rPr>
        <w:t>está integrado por los países más industrializados y ricos, cuyo peso político, económico y militar es muy relevante a escala mundial.</w:t>
      </w:r>
    </w:p>
    <w:p w:rsidR="00735979" w:rsidRDefault="00735979" w:rsidP="00735979">
      <w:pPr>
        <w:tabs>
          <w:tab w:val="left" w:pos="3705"/>
          <w:tab w:val="left" w:pos="7485"/>
        </w:tabs>
        <w:spacing w:after="0"/>
        <w:rPr>
          <w:sz w:val="22"/>
        </w:rPr>
      </w:pPr>
    </w:p>
    <w:p w:rsidR="00101818" w:rsidRPr="00735979" w:rsidRDefault="002E7C78" w:rsidP="00735979">
      <w:pPr>
        <w:tabs>
          <w:tab w:val="left" w:pos="3705"/>
          <w:tab w:val="left" w:pos="7485"/>
        </w:tabs>
        <w:spacing w:after="0"/>
        <w:rPr>
          <w:sz w:val="22"/>
        </w:rPr>
      </w:pPr>
      <w:r w:rsidRPr="00735979">
        <w:rPr>
          <w:sz w:val="22"/>
        </w:rPr>
        <w:t>Los orígenes del G7</w:t>
      </w:r>
      <w:r w:rsidR="00101818" w:rsidRPr="00735979">
        <w:rPr>
          <w:sz w:val="22"/>
        </w:rPr>
        <w:t xml:space="preserve"> se establecen en marzo de </w:t>
      </w:r>
      <w:hyperlink r:id="rId11" w:tooltip="1973" w:history="1">
        <w:r w:rsidR="00101818" w:rsidRPr="00735979">
          <w:rPr>
            <w:rStyle w:val="Hipervnculo"/>
            <w:color w:val="auto"/>
            <w:sz w:val="22"/>
            <w:u w:val="none"/>
          </w:rPr>
          <w:t>1973</w:t>
        </w:r>
      </w:hyperlink>
      <w:r w:rsidR="00101818" w:rsidRPr="00735979">
        <w:rPr>
          <w:sz w:val="22"/>
        </w:rPr>
        <w:t xml:space="preserve">, cuando, a petición del Secretario de Tesoro estadounidense, </w:t>
      </w:r>
      <w:hyperlink r:id="rId12" w:tooltip="George Shultz" w:history="1">
        <w:r w:rsidR="00101818" w:rsidRPr="00735979">
          <w:rPr>
            <w:rStyle w:val="Hipervnculo"/>
            <w:color w:val="auto"/>
            <w:sz w:val="22"/>
            <w:u w:val="none"/>
          </w:rPr>
          <w:t>George Shultz</w:t>
        </w:r>
      </w:hyperlink>
      <w:r w:rsidR="00101818" w:rsidRPr="00735979">
        <w:rPr>
          <w:sz w:val="22"/>
        </w:rPr>
        <w:t xml:space="preserve">, se reunieron los ministros de finanzas de las seis potencias económicas mundiales, conformando un grupo de seis países: Estados Unidos, Japón, Alemania, Italia, Francia y el Reino Unido. En </w:t>
      </w:r>
      <w:hyperlink r:id="rId13" w:tooltip="1976" w:history="1">
        <w:r w:rsidR="00101818" w:rsidRPr="00735979">
          <w:rPr>
            <w:rStyle w:val="Hipervnculo"/>
            <w:color w:val="auto"/>
            <w:sz w:val="22"/>
            <w:u w:val="none"/>
          </w:rPr>
          <w:t>1976</w:t>
        </w:r>
      </w:hyperlink>
      <w:r w:rsidR="00101818" w:rsidRPr="00735979">
        <w:rPr>
          <w:sz w:val="22"/>
        </w:rPr>
        <w:t xml:space="preserve"> el Grupo pasó a ser de 7 miembros con la incorporación de Canadá y a </w:t>
      </w:r>
      <w:r w:rsidR="00A64160" w:rsidRPr="00735979">
        <w:rPr>
          <w:sz w:val="22"/>
        </w:rPr>
        <w:t xml:space="preserve">partir del año 2002 </w:t>
      </w:r>
      <w:r w:rsidR="00101818" w:rsidRPr="00735979">
        <w:rPr>
          <w:sz w:val="22"/>
        </w:rPr>
        <w:t xml:space="preserve">se integro Rusia como miembro. </w:t>
      </w:r>
      <w:r w:rsidR="002F3044">
        <w:rPr>
          <w:sz w:val="22"/>
        </w:rPr>
        <w:t>Paso a llamarse G8 o Grupo de los 8, sin embargo , e</w:t>
      </w:r>
      <w:r w:rsidR="00A64160" w:rsidRPr="00735979">
        <w:rPr>
          <w:sz w:val="22"/>
        </w:rPr>
        <w:t>n marzo de 2014, y a raíz de la tensión provocada entre las principales potencias occidentales y Rusia por la </w:t>
      </w:r>
      <w:hyperlink r:id="rId14" w:tooltip="Declaración de Independencia de Crimea y Sebastopol" w:history="1">
        <w:r w:rsidR="00A64160" w:rsidRPr="00735979">
          <w:rPr>
            <w:rStyle w:val="Hipervnculo"/>
            <w:color w:val="auto"/>
            <w:sz w:val="22"/>
            <w:u w:val="none"/>
          </w:rPr>
          <w:t>declaración de independencia de Crimea de Ucrania</w:t>
        </w:r>
      </w:hyperlink>
      <w:r w:rsidR="00A64160" w:rsidRPr="00735979">
        <w:rPr>
          <w:sz w:val="22"/>
        </w:rPr>
        <w:t> y su posterior </w:t>
      </w:r>
      <w:hyperlink r:id="rId15" w:tooltip="Adhesión de Crimea y Sebastopol a la Federación de Rusia" w:history="1">
        <w:r w:rsidR="00A64160" w:rsidRPr="00735979">
          <w:rPr>
            <w:rStyle w:val="Hipervnculo"/>
            <w:color w:val="auto"/>
            <w:sz w:val="22"/>
            <w:u w:val="none"/>
          </w:rPr>
          <w:t>incorporación a la Federación Rusa</w:t>
        </w:r>
      </w:hyperlink>
      <w:r w:rsidR="00A64160" w:rsidRPr="00735979">
        <w:rPr>
          <w:sz w:val="22"/>
        </w:rPr>
        <w:t>, los antiguos miembros del G7 acordaron boicotear el encuentro previsto en </w:t>
      </w:r>
      <w:proofErr w:type="spellStart"/>
      <w:r w:rsidR="00620699" w:rsidRPr="00735979">
        <w:rPr>
          <w:sz w:val="22"/>
        </w:rPr>
        <w:fldChar w:fldCharType="begin"/>
      </w:r>
      <w:r w:rsidR="00A64160" w:rsidRPr="00735979">
        <w:rPr>
          <w:sz w:val="22"/>
        </w:rPr>
        <w:instrText xml:space="preserve"> HYPERLINK "https://es.wikipedia.org/wiki/Sochi" \o "Sochi" </w:instrText>
      </w:r>
      <w:r w:rsidR="00620699" w:rsidRPr="00735979">
        <w:rPr>
          <w:sz w:val="22"/>
        </w:rPr>
        <w:fldChar w:fldCharType="separate"/>
      </w:r>
      <w:r w:rsidR="00A64160" w:rsidRPr="00735979">
        <w:rPr>
          <w:rStyle w:val="Hipervnculo"/>
          <w:color w:val="auto"/>
          <w:sz w:val="22"/>
          <w:u w:val="none"/>
        </w:rPr>
        <w:t>Sochi</w:t>
      </w:r>
      <w:proofErr w:type="spellEnd"/>
      <w:r w:rsidR="00620699" w:rsidRPr="00735979">
        <w:rPr>
          <w:sz w:val="22"/>
        </w:rPr>
        <w:fldChar w:fldCharType="end"/>
      </w:r>
      <w:r w:rsidR="00A64160" w:rsidRPr="00735979">
        <w:rPr>
          <w:sz w:val="22"/>
        </w:rPr>
        <w:t> (Rusia) y reunirse alternativamente en </w:t>
      </w:r>
      <w:hyperlink r:id="rId16" w:tooltip="Bruselas" w:history="1">
        <w:r w:rsidR="00A64160" w:rsidRPr="00735979">
          <w:rPr>
            <w:rStyle w:val="Hipervnculo"/>
            <w:color w:val="auto"/>
            <w:sz w:val="22"/>
            <w:u w:val="none"/>
          </w:rPr>
          <w:t>Bruselas</w:t>
        </w:r>
      </w:hyperlink>
      <w:r w:rsidR="00A64160" w:rsidRPr="00735979">
        <w:rPr>
          <w:sz w:val="22"/>
        </w:rPr>
        <w:t>, declarando que no habría más encuentros con Rusia en el contexto del G8</w:t>
      </w:r>
      <w:r w:rsidR="002F3044">
        <w:rPr>
          <w:sz w:val="22"/>
        </w:rPr>
        <w:t xml:space="preserve"> hasta nuevo aviso. </w:t>
      </w:r>
      <w:r w:rsidR="00F27F81" w:rsidRPr="00735979">
        <w:rPr>
          <w:sz w:val="22"/>
        </w:rPr>
        <w:t xml:space="preserve">Rusia </w:t>
      </w:r>
      <w:r w:rsidR="00735979" w:rsidRPr="00735979">
        <w:rPr>
          <w:sz w:val="22"/>
        </w:rPr>
        <w:t xml:space="preserve">no fue expulsada </w:t>
      </w:r>
      <w:r w:rsidR="002F3044">
        <w:rPr>
          <w:sz w:val="22"/>
        </w:rPr>
        <w:t xml:space="preserve">del grupo pero tampoco </w:t>
      </w:r>
      <w:r w:rsidR="00735979" w:rsidRPr="00735979">
        <w:rPr>
          <w:sz w:val="22"/>
        </w:rPr>
        <w:t xml:space="preserve">no ha sido invitada a las reuniones cumbres </w:t>
      </w:r>
      <w:r w:rsidR="002F3044">
        <w:rPr>
          <w:sz w:val="22"/>
        </w:rPr>
        <w:t xml:space="preserve"> </w:t>
      </w:r>
      <w:r w:rsidR="00735979" w:rsidRPr="00735979">
        <w:rPr>
          <w:sz w:val="22"/>
        </w:rPr>
        <w:t>en los años 2014, 2015, 2016 y 2017.</w:t>
      </w:r>
    </w:p>
    <w:p w:rsidR="00101818" w:rsidRPr="00735979" w:rsidRDefault="00101818" w:rsidP="002F3044">
      <w:pPr>
        <w:pStyle w:val="NormalWeb"/>
        <w:spacing w:after="240" w:afterAutospacing="0" w:line="276" w:lineRule="auto"/>
        <w:rPr>
          <w:sz w:val="22"/>
          <w:szCs w:val="22"/>
        </w:rPr>
      </w:pPr>
      <w:r w:rsidRPr="00735979">
        <w:rPr>
          <w:sz w:val="22"/>
          <w:szCs w:val="22"/>
        </w:rPr>
        <w:t>L</w:t>
      </w:r>
      <w:r w:rsidR="005E2BBB">
        <w:rPr>
          <w:sz w:val="22"/>
          <w:szCs w:val="22"/>
        </w:rPr>
        <w:t xml:space="preserve">os representantes de estos siete </w:t>
      </w:r>
      <w:r w:rsidRPr="00735979">
        <w:rPr>
          <w:sz w:val="22"/>
          <w:szCs w:val="22"/>
        </w:rPr>
        <w:t xml:space="preserve">países se reúnen anualmente en lugares pertenecientes a alguno de los miembros en la llamada </w:t>
      </w:r>
      <w:r w:rsidR="00A66756">
        <w:rPr>
          <w:sz w:val="22"/>
          <w:szCs w:val="22"/>
        </w:rPr>
        <w:t xml:space="preserve">“Cumbre de los </w:t>
      </w:r>
      <w:hyperlink r:id="rId17" w:tooltip="Cumbre del G8" w:history="1">
        <w:r w:rsidR="005E2BBB">
          <w:rPr>
            <w:rStyle w:val="Hipervnculo"/>
            <w:color w:val="auto"/>
            <w:sz w:val="22"/>
            <w:szCs w:val="22"/>
            <w:u w:val="none"/>
          </w:rPr>
          <w:t>7</w:t>
        </w:r>
      </w:hyperlink>
      <w:r w:rsidR="00A66756">
        <w:t>”</w:t>
      </w:r>
      <w:r w:rsidRPr="00735979">
        <w:rPr>
          <w:sz w:val="22"/>
          <w:szCs w:val="22"/>
        </w:rPr>
        <w:t>. La finalidad de estas reuniones es analizar el estado de la política y las economías internacionales e intentar aunar posiciones respecto a las decisiones que se toman en torno al sistema económico y político mundial. A lo largo del año, los ministros de economía, comercio, relaciones exteriores, medio ambiente, trabajo, etc., se encuentran para ir preparando la Cumbre anual, acercando posiciones y negociando consensos. A pesar de la relevancia de estas</w:t>
      </w:r>
      <w:r w:rsidR="005E2BBB">
        <w:rPr>
          <w:sz w:val="22"/>
          <w:szCs w:val="22"/>
        </w:rPr>
        <w:t xml:space="preserve"> cumbres, las discusiones del G7</w:t>
      </w:r>
      <w:r w:rsidRPr="00735979">
        <w:rPr>
          <w:sz w:val="22"/>
          <w:szCs w:val="22"/>
        </w:rPr>
        <w:t xml:space="preserve"> no son abiertas. No existe transcripción de las mismas y los documentos preparatorios, aun siendo elaborados por funcionarios públicos de los países miembros, son generalmente también secretos y muy raramente salen a la luz pública. Los únicos documentos totalmente públicos son las declaraciones finales.</w:t>
      </w:r>
    </w:p>
    <w:p w:rsidR="00A66756" w:rsidRDefault="00101818" w:rsidP="00A66756">
      <w:pPr>
        <w:pStyle w:val="NormalWeb"/>
        <w:spacing w:before="0" w:beforeAutospacing="0" w:after="0" w:afterAutospacing="0" w:line="276" w:lineRule="auto"/>
        <w:rPr>
          <w:sz w:val="22"/>
          <w:szCs w:val="22"/>
        </w:rPr>
      </w:pPr>
      <w:r w:rsidRPr="00A90C40">
        <w:rPr>
          <w:sz w:val="22"/>
          <w:szCs w:val="22"/>
        </w:rPr>
        <w:t>Gran parte de las líneas de acción que l</w:t>
      </w:r>
      <w:r w:rsidR="005E2BBB" w:rsidRPr="00A90C40">
        <w:rPr>
          <w:sz w:val="22"/>
          <w:szCs w:val="22"/>
        </w:rPr>
        <w:t>levan adelante los países del G7</w:t>
      </w:r>
      <w:r w:rsidRPr="00A90C40">
        <w:rPr>
          <w:sz w:val="22"/>
          <w:szCs w:val="22"/>
        </w:rPr>
        <w:t xml:space="preserve"> buscan profundizar los procesos que permitan la libre circulación (sin barreras de los gobiernos) de mercaderías, información e inversiones. Defienden de esta manera los intereses de empresas multinaciona</w:t>
      </w:r>
      <w:r w:rsidR="005E2BBB" w:rsidRPr="00A90C40">
        <w:rPr>
          <w:sz w:val="22"/>
          <w:szCs w:val="22"/>
        </w:rPr>
        <w:t>les  nacidas en sus territorios  en el marco de un mundo globalizado.</w:t>
      </w:r>
    </w:p>
    <w:p w:rsidR="00101818" w:rsidRPr="00A90C40" w:rsidRDefault="00101818" w:rsidP="00A66756">
      <w:pPr>
        <w:pStyle w:val="NormalWeb"/>
        <w:spacing w:before="0" w:beforeAutospacing="0" w:after="0" w:afterAutospacing="0" w:line="276" w:lineRule="auto"/>
        <w:rPr>
          <w:sz w:val="22"/>
          <w:szCs w:val="22"/>
        </w:rPr>
      </w:pPr>
      <w:r w:rsidRPr="00A90C40">
        <w:rPr>
          <w:sz w:val="22"/>
          <w:szCs w:val="22"/>
        </w:rPr>
        <w:t>A pesar que las cuestiones tratadas son, principalmente, políticos y económicos, la agenda del grupo se ha diversificado para incluir temas como medio ambiente, desarrollo, narcotráfico y terrorismo.</w:t>
      </w:r>
    </w:p>
    <w:p w:rsidR="00101818" w:rsidRPr="00A90C40" w:rsidRDefault="00101818" w:rsidP="00393F18">
      <w:pPr>
        <w:pStyle w:val="NormalWeb"/>
        <w:spacing w:after="0" w:afterAutospacing="0" w:line="276" w:lineRule="auto"/>
        <w:rPr>
          <w:sz w:val="22"/>
          <w:szCs w:val="22"/>
        </w:rPr>
      </w:pPr>
      <w:r w:rsidRPr="00A90C40">
        <w:rPr>
          <w:sz w:val="22"/>
          <w:szCs w:val="22"/>
        </w:rPr>
        <w:t xml:space="preserve">   El </w:t>
      </w:r>
      <w:r w:rsidRPr="00A90C40">
        <w:rPr>
          <w:bCs/>
          <w:sz w:val="22"/>
          <w:szCs w:val="22"/>
        </w:rPr>
        <w:t>Grupo de los 20</w:t>
      </w:r>
      <w:r w:rsidRPr="00A90C40">
        <w:rPr>
          <w:sz w:val="22"/>
          <w:szCs w:val="22"/>
        </w:rPr>
        <w:t xml:space="preserve">, o </w:t>
      </w:r>
      <w:r w:rsidR="004A122A">
        <w:rPr>
          <w:bCs/>
          <w:sz w:val="22"/>
          <w:szCs w:val="22"/>
        </w:rPr>
        <w:t>G</w:t>
      </w:r>
      <w:r w:rsidRPr="00A90C40">
        <w:rPr>
          <w:bCs/>
          <w:sz w:val="22"/>
          <w:szCs w:val="22"/>
        </w:rPr>
        <w:t>20</w:t>
      </w:r>
      <w:r w:rsidRPr="00A90C40">
        <w:rPr>
          <w:sz w:val="22"/>
          <w:szCs w:val="22"/>
        </w:rPr>
        <w:t xml:space="preserve">, es un grupo de países formado en </w:t>
      </w:r>
      <w:hyperlink r:id="rId18" w:tooltip="1999" w:history="1">
        <w:r w:rsidRPr="00A90C40">
          <w:rPr>
            <w:rStyle w:val="Hipervnculo"/>
            <w:color w:val="auto"/>
            <w:sz w:val="22"/>
            <w:szCs w:val="22"/>
            <w:u w:val="none"/>
          </w:rPr>
          <w:t>1999</w:t>
        </w:r>
      </w:hyperlink>
      <w:r w:rsidRPr="00A90C40">
        <w:rPr>
          <w:sz w:val="22"/>
          <w:szCs w:val="22"/>
        </w:rPr>
        <w:t xml:space="preserve"> por lo</w:t>
      </w:r>
      <w:r w:rsidR="005E2BBB" w:rsidRPr="00A90C40">
        <w:rPr>
          <w:sz w:val="22"/>
          <w:szCs w:val="22"/>
        </w:rPr>
        <w:t>s miembros del G7</w:t>
      </w:r>
      <w:r w:rsidRPr="00A90C40">
        <w:rPr>
          <w:sz w:val="22"/>
          <w:szCs w:val="22"/>
        </w:rPr>
        <w:t xml:space="preserve">, </w:t>
      </w:r>
      <w:r w:rsidR="00C67961" w:rsidRPr="00A90C40">
        <w:rPr>
          <w:sz w:val="22"/>
          <w:szCs w:val="22"/>
        </w:rPr>
        <w:t xml:space="preserve">doce </w:t>
      </w:r>
      <w:r w:rsidRPr="00A90C40">
        <w:rPr>
          <w:sz w:val="22"/>
          <w:szCs w:val="22"/>
        </w:rPr>
        <w:t xml:space="preserve"> </w:t>
      </w:r>
      <w:hyperlink r:id="rId19" w:tooltip="Países recientemente industrializados" w:history="1">
        <w:r w:rsidRPr="00A90C40">
          <w:rPr>
            <w:rStyle w:val="Hipervnculo"/>
            <w:color w:val="auto"/>
            <w:sz w:val="22"/>
            <w:szCs w:val="22"/>
            <w:u w:val="none"/>
          </w:rPr>
          <w:t>países recientemente industrializados</w:t>
        </w:r>
      </w:hyperlink>
      <w:r w:rsidRPr="00A90C40">
        <w:rPr>
          <w:sz w:val="22"/>
          <w:szCs w:val="22"/>
        </w:rPr>
        <w:t xml:space="preserve"> de todas</w:t>
      </w:r>
      <w:r w:rsidR="00C67961" w:rsidRPr="00A90C40">
        <w:rPr>
          <w:sz w:val="22"/>
          <w:szCs w:val="22"/>
        </w:rPr>
        <w:t xml:space="preserve"> las regiones del mundo, y los</w:t>
      </w:r>
      <w:r w:rsidRPr="00A90C40">
        <w:rPr>
          <w:sz w:val="22"/>
          <w:szCs w:val="22"/>
        </w:rPr>
        <w:t xml:space="preserve"> países de la </w:t>
      </w:r>
      <w:hyperlink r:id="rId20" w:tooltip="Unión Europea" w:history="1">
        <w:r w:rsidRPr="00A90C40">
          <w:rPr>
            <w:rStyle w:val="Hipervnculo"/>
            <w:color w:val="auto"/>
            <w:sz w:val="22"/>
            <w:szCs w:val="22"/>
            <w:u w:val="none"/>
          </w:rPr>
          <w:t>Unión Europea</w:t>
        </w:r>
      </w:hyperlink>
      <w:r w:rsidRPr="00A90C40">
        <w:rPr>
          <w:sz w:val="22"/>
          <w:szCs w:val="22"/>
        </w:rPr>
        <w:t xml:space="preserve"> que no </w:t>
      </w:r>
      <w:r w:rsidR="00C67961" w:rsidRPr="00A90C40">
        <w:rPr>
          <w:sz w:val="22"/>
          <w:szCs w:val="22"/>
        </w:rPr>
        <w:t>pertenecen al G7</w:t>
      </w:r>
      <w:r w:rsidRPr="00A90C40">
        <w:rPr>
          <w:sz w:val="22"/>
          <w:szCs w:val="22"/>
        </w:rPr>
        <w:t>. Los países reunidos en la Cumbre del G-20 representan el 80 por ciento de la población de la Tierra y generan casi el 85 por ciento del Producto Bruto Mundial. El G-20 fue diseñado especialmente para enfrentar situaciones de crisis financiera y económica</w:t>
      </w:r>
      <w:r w:rsidRPr="00A90C40">
        <w:rPr>
          <w:rFonts w:ascii="Georgia" w:hAnsi="Georgia"/>
          <w:sz w:val="22"/>
          <w:szCs w:val="22"/>
        </w:rPr>
        <w:t xml:space="preserve"> </w:t>
      </w:r>
    </w:p>
    <w:p w:rsidR="00101818" w:rsidRDefault="00101818" w:rsidP="00393F18">
      <w:pPr>
        <w:pStyle w:val="NormalWeb"/>
        <w:spacing w:after="0" w:afterAutospacing="0" w:line="276" w:lineRule="auto"/>
      </w:pPr>
      <w:r w:rsidRPr="00735979">
        <w:rPr>
          <w:sz w:val="22"/>
          <w:szCs w:val="22"/>
        </w:rPr>
        <w:t xml:space="preserve">   </w:t>
      </w:r>
      <w:r w:rsidR="00C67961">
        <w:rPr>
          <w:sz w:val="22"/>
          <w:szCs w:val="22"/>
        </w:rPr>
        <w:t xml:space="preserve">Dentro del G 20 </w:t>
      </w:r>
      <w:r w:rsidR="00A64145">
        <w:rPr>
          <w:sz w:val="22"/>
          <w:szCs w:val="22"/>
        </w:rPr>
        <w:t xml:space="preserve">se destacan los países </w:t>
      </w:r>
      <w:r w:rsidRPr="00735979">
        <w:rPr>
          <w:bCs/>
          <w:sz w:val="22"/>
          <w:szCs w:val="22"/>
        </w:rPr>
        <w:t>BRIC</w:t>
      </w:r>
      <w:r w:rsidR="00C67961">
        <w:rPr>
          <w:bCs/>
          <w:sz w:val="22"/>
          <w:szCs w:val="22"/>
        </w:rPr>
        <w:t>S</w:t>
      </w:r>
      <w:r w:rsidR="00A64145">
        <w:rPr>
          <w:bCs/>
          <w:sz w:val="22"/>
          <w:szCs w:val="22"/>
        </w:rPr>
        <w:t>, sigla que se refiere al conjunto formado por</w:t>
      </w:r>
      <w:r w:rsidR="00A64145">
        <w:rPr>
          <w:sz w:val="22"/>
          <w:szCs w:val="22"/>
        </w:rPr>
        <w:t xml:space="preserve"> </w:t>
      </w:r>
      <w:hyperlink r:id="rId21" w:tooltip="Brasil" w:history="1">
        <w:r w:rsidRPr="00735979">
          <w:rPr>
            <w:rStyle w:val="Hipervnculo"/>
            <w:bCs/>
            <w:color w:val="auto"/>
            <w:sz w:val="22"/>
            <w:szCs w:val="22"/>
            <w:u w:val="none"/>
          </w:rPr>
          <w:t>Brasil</w:t>
        </w:r>
      </w:hyperlink>
      <w:r w:rsidRPr="00735979">
        <w:rPr>
          <w:bCs/>
          <w:sz w:val="22"/>
          <w:szCs w:val="22"/>
        </w:rPr>
        <w:t xml:space="preserve">, </w:t>
      </w:r>
      <w:hyperlink r:id="rId22" w:tooltip="Rusia" w:history="1">
        <w:r w:rsidRPr="00735979">
          <w:rPr>
            <w:rStyle w:val="Hipervnculo"/>
            <w:bCs/>
            <w:color w:val="auto"/>
            <w:sz w:val="22"/>
            <w:szCs w:val="22"/>
            <w:u w:val="none"/>
          </w:rPr>
          <w:t>Rusia</w:t>
        </w:r>
      </w:hyperlink>
      <w:r w:rsidRPr="00735979">
        <w:rPr>
          <w:bCs/>
          <w:sz w:val="22"/>
          <w:szCs w:val="22"/>
        </w:rPr>
        <w:t xml:space="preserve">, </w:t>
      </w:r>
      <w:hyperlink r:id="rId23" w:tooltip="India" w:history="1">
        <w:r w:rsidRPr="00735979">
          <w:rPr>
            <w:rStyle w:val="Hipervnculo"/>
            <w:bCs/>
            <w:color w:val="auto"/>
            <w:sz w:val="22"/>
            <w:szCs w:val="22"/>
            <w:u w:val="none"/>
          </w:rPr>
          <w:t>India</w:t>
        </w:r>
      </w:hyperlink>
      <w:r w:rsidR="00A64145">
        <w:rPr>
          <w:bCs/>
          <w:sz w:val="22"/>
          <w:szCs w:val="22"/>
        </w:rPr>
        <w:t xml:space="preserve"> , </w:t>
      </w:r>
      <w:hyperlink r:id="rId24" w:tooltip="China" w:history="1">
        <w:r w:rsidRPr="00735979">
          <w:rPr>
            <w:rStyle w:val="Hipervnculo"/>
            <w:bCs/>
            <w:color w:val="auto"/>
            <w:sz w:val="22"/>
            <w:szCs w:val="22"/>
            <w:u w:val="none"/>
          </w:rPr>
          <w:t>China</w:t>
        </w:r>
      </w:hyperlink>
      <w:r w:rsidR="00A64145">
        <w:rPr>
          <w:bCs/>
          <w:sz w:val="22"/>
          <w:szCs w:val="22"/>
        </w:rPr>
        <w:t xml:space="preserve"> y </w:t>
      </w:r>
      <w:r w:rsidR="00762EEA">
        <w:rPr>
          <w:bCs/>
          <w:sz w:val="22"/>
          <w:szCs w:val="22"/>
        </w:rPr>
        <w:t>Sudáfrica</w:t>
      </w:r>
      <w:r w:rsidRPr="00735979">
        <w:rPr>
          <w:sz w:val="22"/>
          <w:szCs w:val="22"/>
        </w:rPr>
        <w:t xml:space="preserve">, que tienen en común una gran </w:t>
      </w:r>
      <w:hyperlink r:id="rId25" w:tooltip="Población" w:history="1">
        <w:r w:rsidRPr="00735979">
          <w:rPr>
            <w:rStyle w:val="Hipervnculo"/>
            <w:color w:val="auto"/>
            <w:sz w:val="22"/>
            <w:szCs w:val="22"/>
            <w:u w:val="none"/>
          </w:rPr>
          <w:t>población</w:t>
        </w:r>
      </w:hyperlink>
      <w:r w:rsidRPr="00735979">
        <w:rPr>
          <w:sz w:val="22"/>
          <w:szCs w:val="22"/>
        </w:rPr>
        <w:t xml:space="preserve"> (Rusia y Brasil por encima de los ciento cuarenta millones, China e India por encima de los mil cien</w:t>
      </w:r>
      <w:r w:rsidRPr="00E41250">
        <w:t xml:space="preserve"> millones), un enorme </w:t>
      </w:r>
      <w:hyperlink r:id="rId26" w:tooltip="Territorio" w:history="1">
        <w:r w:rsidRPr="00A64145">
          <w:rPr>
            <w:rStyle w:val="Hipervnculo"/>
            <w:color w:val="auto"/>
            <w:u w:val="none"/>
          </w:rPr>
          <w:t>territorio</w:t>
        </w:r>
      </w:hyperlink>
      <w:r w:rsidRPr="00E41250">
        <w:t xml:space="preserve"> (casi 38.5 millones km²), lo que les proporciona dimensiones est</w:t>
      </w:r>
      <w:r w:rsidR="00A64145">
        <w:t xml:space="preserve">ratégicas continentales, </w:t>
      </w:r>
      <w:r w:rsidRPr="00E41250">
        <w:t xml:space="preserve">una gigantesca </w:t>
      </w:r>
      <w:r w:rsidR="00A64145">
        <w:t xml:space="preserve">cantidad de recursos naturales </w:t>
      </w:r>
      <w:r w:rsidRPr="00E41250">
        <w:t xml:space="preserve">y, lo más </w:t>
      </w:r>
      <w:r w:rsidRPr="00E41250">
        <w:lastRenderedPageBreak/>
        <w:t xml:space="preserve">importante, las cifras que han presentado de crecimiento económico en el </w:t>
      </w:r>
      <w:hyperlink r:id="rId27" w:tooltip="Comercio mundial" w:history="1">
        <w:r w:rsidRPr="00E41250">
          <w:t>comercio mundial</w:t>
        </w:r>
      </w:hyperlink>
      <w:r w:rsidRPr="00E41250">
        <w:t xml:space="preserve"> han sido enormes en los últimos años, lo que los hace atractivos como destino de inversión. </w:t>
      </w:r>
    </w:p>
    <w:p w:rsidR="003D278A" w:rsidRDefault="00101818" w:rsidP="003D278A">
      <w:pPr>
        <w:pStyle w:val="NormalWeb"/>
        <w:spacing w:before="0" w:beforeAutospacing="0" w:after="0" w:afterAutospacing="0"/>
      </w:pPr>
      <w:r w:rsidRPr="00E41250">
        <w:t>Los principales economistas del mundo,  argumentan</w:t>
      </w:r>
      <w:r w:rsidR="005841A1">
        <w:t xml:space="preserve"> que el potencial económico de los BRICS </w:t>
      </w:r>
      <w:r w:rsidRPr="00E41250">
        <w:t>es tal, que pueden convertirse en las economías dominantes hacia el año 2050</w:t>
      </w:r>
      <w:r>
        <w:t>.</w:t>
      </w:r>
      <w:r w:rsidRPr="005509C1">
        <w:t xml:space="preserve"> </w:t>
      </w:r>
      <w:r>
        <w:t>También predicen que China e India, respectivamente, serán los proveedores dominantes de tecnología y de servicios en el mundo, mientras que el Brasil y Rusia llegarán a ser semejantemente dominantes como proveedores de materias primas, aunque los dos últimos ya empezaron a aumentar de manera estupenda sus parques industriales.</w:t>
      </w:r>
    </w:p>
    <w:p w:rsidR="00101818" w:rsidRPr="003D278A" w:rsidRDefault="00101818" w:rsidP="003D278A">
      <w:pPr>
        <w:pStyle w:val="NormalWeb"/>
        <w:spacing w:before="0" w:beforeAutospacing="0" w:after="0" w:afterAutospacing="0"/>
      </w:pPr>
      <w:r>
        <w:t>Brasil en particular, es el principal interlocutor entre el G</w:t>
      </w:r>
      <w:r w:rsidR="005841A1">
        <w:t>7</w:t>
      </w:r>
      <w:r>
        <w:t xml:space="preserve"> y América Latina.</w:t>
      </w:r>
      <w:r w:rsidRPr="00E41250">
        <w:rPr>
          <w:rStyle w:val="corchete-llamada1"/>
          <w:vertAlign w:val="superscript"/>
        </w:rPr>
        <w:t xml:space="preserve"> [</w:t>
      </w:r>
    </w:p>
    <w:p w:rsidR="00043A41" w:rsidRDefault="00101818" w:rsidP="00101818">
      <w:pPr>
        <w:pStyle w:val="NormalWeb"/>
      </w:pPr>
      <w:r w:rsidRPr="00F337C9">
        <w:t xml:space="preserve">El </w:t>
      </w:r>
      <w:r w:rsidRPr="00F337C9">
        <w:rPr>
          <w:bCs/>
        </w:rPr>
        <w:t>G-77</w:t>
      </w:r>
      <w:r w:rsidRPr="00F337C9">
        <w:t xml:space="preserve"> o </w:t>
      </w:r>
      <w:r w:rsidRPr="00F337C9">
        <w:rPr>
          <w:bCs/>
        </w:rPr>
        <w:t>grupo de los 77</w:t>
      </w:r>
      <w:r w:rsidRPr="00F337C9">
        <w:t xml:space="preserve"> es un grupo de países de menor desarrollo creado en 1964, con el objetivo de ayudarse, sustentarse y apoyarse mutuamente en las deliberaciones de las </w:t>
      </w:r>
      <w:hyperlink r:id="rId28" w:tooltip="Naciones Unidas" w:history="1">
        <w:r w:rsidRPr="00F337C9">
          <w:rPr>
            <w:rStyle w:val="Hipervnculo"/>
            <w:color w:val="auto"/>
            <w:u w:val="none"/>
          </w:rPr>
          <w:t>Naciones Unidas</w:t>
        </w:r>
      </w:hyperlink>
      <w:r w:rsidRPr="00F337C9">
        <w:t>. Originalmente nació con 77 países miembros p</w:t>
      </w:r>
      <w:r w:rsidR="008A1991">
        <w:t xml:space="preserve">ero actualmente representa a 133  países. Si bien China es la segunda economía del mundo, posee un 30% de su población como pobre por lo que integra también este grupo que se lo llama también “G77 </w:t>
      </w:r>
      <w:r w:rsidR="00043A41">
        <w:t>+ China”</w:t>
      </w:r>
      <w:r w:rsidRPr="00F337C9">
        <w:t xml:space="preserve"> </w:t>
      </w:r>
    </w:p>
    <w:p w:rsidR="00F337C9" w:rsidRDefault="00101818" w:rsidP="00101818">
      <w:pPr>
        <w:pStyle w:val="NormalWeb"/>
      </w:pPr>
      <w:r w:rsidRPr="00F337C9">
        <w:t xml:space="preserve">Algunas naciones del  G20 como Argentina o Brasil, también componen este grupo. </w:t>
      </w:r>
      <w:r w:rsidR="00043A41">
        <w:t>Otras como lo han aband</w:t>
      </w:r>
      <w:r w:rsidR="00FE24B3">
        <w:t xml:space="preserve">onad, como </w:t>
      </w:r>
      <w:r w:rsidR="00762EEA">
        <w:t>México</w:t>
      </w:r>
      <w:r w:rsidR="00FE24B3">
        <w:t>, en 1994 para integrar la OCDE.</w:t>
      </w:r>
    </w:p>
    <w:p w:rsidR="00101818" w:rsidRDefault="00FB25C9" w:rsidP="004A122A">
      <w:pPr>
        <w:pStyle w:val="NormalWeb"/>
        <w:spacing w:before="0" w:beforeAutospacing="0" w:after="0" w:afterAutospacing="0"/>
      </w:pPr>
      <w:r>
        <w:t>El G</w:t>
      </w:r>
      <w:r w:rsidR="00101818" w:rsidRPr="00244BB3">
        <w:t xml:space="preserve">77 realiza declaraciones conjuntas sobre temas específicos, y coordina un programa de cooperación en campos como </w:t>
      </w:r>
      <w:r w:rsidR="00101818" w:rsidRPr="00F337C9">
        <w:t xml:space="preserve">el </w:t>
      </w:r>
      <w:hyperlink r:id="rId29" w:tooltip="Comercio" w:history="1">
        <w:r w:rsidR="00101818" w:rsidRPr="00F337C9">
          <w:rPr>
            <w:rStyle w:val="Hipervnculo"/>
            <w:color w:val="auto"/>
            <w:u w:val="none"/>
          </w:rPr>
          <w:t>comercio</w:t>
        </w:r>
      </w:hyperlink>
      <w:r w:rsidR="00101818" w:rsidRPr="00F337C9">
        <w:t xml:space="preserve">, la </w:t>
      </w:r>
      <w:hyperlink r:id="rId30" w:tooltip="Industria" w:history="1">
        <w:r w:rsidR="00101818" w:rsidRPr="00F337C9">
          <w:rPr>
            <w:rStyle w:val="Hipervnculo"/>
            <w:color w:val="auto"/>
            <w:u w:val="none"/>
          </w:rPr>
          <w:t>industria</w:t>
        </w:r>
      </w:hyperlink>
      <w:r w:rsidR="00101818" w:rsidRPr="00F337C9">
        <w:t xml:space="preserve">, la </w:t>
      </w:r>
      <w:hyperlink r:id="rId31" w:tooltip="Alimentación" w:history="1">
        <w:r w:rsidR="00101818" w:rsidRPr="00F337C9">
          <w:rPr>
            <w:rStyle w:val="Hipervnculo"/>
            <w:color w:val="auto"/>
            <w:u w:val="none"/>
          </w:rPr>
          <w:t>alimentación</w:t>
        </w:r>
      </w:hyperlink>
      <w:r w:rsidR="00101818" w:rsidRPr="00F337C9">
        <w:t xml:space="preserve">, la </w:t>
      </w:r>
      <w:hyperlink r:id="rId32" w:tooltip="Agricultura" w:history="1">
        <w:r w:rsidR="00101818" w:rsidRPr="00F337C9">
          <w:rPr>
            <w:rStyle w:val="Hipervnculo"/>
            <w:color w:val="auto"/>
            <w:u w:val="none"/>
          </w:rPr>
          <w:t>agricultura</w:t>
        </w:r>
      </w:hyperlink>
      <w:r w:rsidR="00101818" w:rsidRPr="00F337C9">
        <w:t xml:space="preserve">, la </w:t>
      </w:r>
      <w:hyperlink r:id="rId33" w:tooltip="Energía" w:history="1">
        <w:r w:rsidR="00101818" w:rsidRPr="00F337C9">
          <w:rPr>
            <w:rStyle w:val="Hipervnculo"/>
            <w:color w:val="auto"/>
            <w:u w:val="none"/>
          </w:rPr>
          <w:t>energía</w:t>
        </w:r>
      </w:hyperlink>
      <w:r w:rsidR="00101818" w:rsidRPr="00F337C9">
        <w:t xml:space="preserve">, </w:t>
      </w:r>
      <w:hyperlink r:id="rId34" w:tooltip="Materias primas" w:history="1">
        <w:r w:rsidR="00101818" w:rsidRPr="00F337C9">
          <w:rPr>
            <w:rStyle w:val="Hipervnculo"/>
            <w:color w:val="auto"/>
            <w:u w:val="none"/>
          </w:rPr>
          <w:t>materias primas</w:t>
        </w:r>
      </w:hyperlink>
      <w:r w:rsidR="00101818" w:rsidRPr="00F337C9">
        <w:t xml:space="preserve">, </w:t>
      </w:r>
      <w:hyperlink r:id="rId35" w:tooltip="Finanzas" w:history="1">
        <w:r w:rsidR="00101818" w:rsidRPr="00F337C9">
          <w:rPr>
            <w:rStyle w:val="Hipervnculo"/>
            <w:color w:val="auto"/>
            <w:u w:val="none"/>
          </w:rPr>
          <w:t>finanzas</w:t>
        </w:r>
      </w:hyperlink>
      <w:r w:rsidR="00101818" w:rsidRPr="00F337C9">
        <w:t xml:space="preserve"> y asuntos monetario</w:t>
      </w:r>
    </w:p>
    <w:p w:rsidR="0050132D" w:rsidRDefault="0050132D" w:rsidP="004A122A">
      <w:pPr>
        <w:pStyle w:val="NormalWeb"/>
        <w:spacing w:before="0" w:beforeAutospacing="0" w:after="0" w:afterAutospacing="0"/>
        <w:rPr>
          <w:lang w:val="es-AR"/>
        </w:rPr>
      </w:pPr>
      <w:r w:rsidRPr="0050132D">
        <w:rPr>
          <w:lang w:val="es-AR"/>
        </w:rPr>
        <w:t>A nivel económico, el G77 representa el 60% de la población mundial, un 31,42 % del producto interno bruto (PIB) global, un 37% de las exportaciones y un 33,8 % de las importaciones,</w:t>
      </w:r>
    </w:p>
    <w:p w:rsidR="004A122A" w:rsidRPr="00F337C9" w:rsidRDefault="004A122A" w:rsidP="004A122A">
      <w:pPr>
        <w:pStyle w:val="NormalWeb"/>
        <w:spacing w:before="0" w:beforeAutospacing="0" w:after="0" w:afterAutospacing="0"/>
      </w:pPr>
    </w:p>
    <w:p w:rsidR="00EA4978" w:rsidRDefault="00620699" w:rsidP="00DB79BE">
      <w:pPr>
        <w:spacing w:after="0"/>
        <w:rPr>
          <w:b/>
          <w:sz w:val="28"/>
          <w:szCs w:val="28"/>
          <w:u w:val="single"/>
        </w:rPr>
      </w:pPr>
      <w:r>
        <w:rPr>
          <w:b/>
          <w:noProof/>
          <w:sz w:val="28"/>
          <w:szCs w:val="28"/>
          <w:u w:val="single"/>
          <w:lang w:eastAsia="es-AR"/>
        </w:rPr>
        <w:pict>
          <v:shape id="_x0000_s1074" type="#_x0000_t202" style="position:absolute;margin-left:-9.3pt;margin-top:-.25pt;width:474pt;height:323.25pt;z-index:251700224">
            <v:textbox>
              <w:txbxContent>
                <w:p w:rsidR="00752712" w:rsidRDefault="00752712">
                  <w:r>
                    <w:rPr>
                      <w:noProof/>
                      <w:lang w:eastAsia="es-AR"/>
                    </w:rPr>
                    <w:drawing>
                      <wp:inline distT="0" distB="0" distL="0" distR="0">
                        <wp:extent cx="5817855" cy="3581400"/>
                        <wp:effectExtent l="19050" t="0" r="0" b="0"/>
                        <wp:docPr id="8" name="Imagen 4" descr="http://www.nu.org.bo/wp-content/uploads/2014/02/g77mapaconleyend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nu.org.bo/wp-content/uploads/2014/02/g77mapaconleyenda.png"/>
                                <pic:cNvPicPr>
                                  <a:picLocks noChangeAspect="1" noChangeArrowheads="1"/>
                                </pic:cNvPicPr>
                              </pic:nvPicPr>
                              <pic:blipFill>
                                <a:blip r:embed="rId36"/>
                                <a:srcRect/>
                                <a:stretch>
                                  <a:fillRect/>
                                </a:stretch>
                              </pic:blipFill>
                              <pic:spPr bwMode="auto">
                                <a:xfrm>
                                  <a:off x="0" y="0"/>
                                  <a:ext cx="5827395" cy="3587273"/>
                                </a:xfrm>
                                <a:prstGeom prst="rect">
                                  <a:avLst/>
                                </a:prstGeom>
                                <a:noFill/>
                                <a:ln w="9525">
                                  <a:noFill/>
                                  <a:miter lim="800000"/>
                                  <a:headEnd/>
                                  <a:tailEnd/>
                                </a:ln>
                              </pic:spPr>
                            </pic:pic>
                          </a:graphicData>
                        </a:graphic>
                      </wp:inline>
                    </w:drawing>
                  </w:r>
                </w:p>
              </w:txbxContent>
            </v:textbox>
          </v:shape>
        </w:pict>
      </w:r>
    </w:p>
    <w:p w:rsidR="00EA4978" w:rsidRDefault="00EA4978" w:rsidP="00DB79BE">
      <w:pPr>
        <w:spacing w:after="0"/>
        <w:rPr>
          <w:b/>
          <w:sz w:val="28"/>
          <w:szCs w:val="28"/>
          <w:u w:val="single"/>
        </w:rPr>
      </w:pPr>
    </w:p>
    <w:p w:rsidR="00EA4978" w:rsidRDefault="00EA4978" w:rsidP="00DB79BE">
      <w:pPr>
        <w:spacing w:after="0"/>
        <w:rPr>
          <w:b/>
          <w:sz w:val="28"/>
          <w:szCs w:val="28"/>
          <w:u w:val="single"/>
        </w:rPr>
      </w:pPr>
    </w:p>
    <w:p w:rsidR="00EA4978" w:rsidRDefault="00EA4978" w:rsidP="00DB79BE">
      <w:pPr>
        <w:spacing w:after="0"/>
        <w:rPr>
          <w:b/>
          <w:sz w:val="28"/>
          <w:szCs w:val="28"/>
          <w:u w:val="single"/>
        </w:rPr>
      </w:pPr>
    </w:p>
    <w:p w:rsidR="00EA4978" w:rsidRDefault="00EA4978" w:rsidP="00DB79BE">
      <w:pPr>
        <w:spacing w:after="0"/>
        <w:rPr>
          <w:b/>
          <w:sz w:val="28"/>
          <w:szCs w:val="28"/>
          <w:u w:val="single"/>
        </w:rPr>
      </w:pPr>
    </w:p>
    <w:p w:rsidR="00EA4978" w:rsidRDefault="00EA4978" w:rsidP="00DB79BE">
      <w:pPr>
        <w:spacing w:after="0"/>
        <w:rPr>
          <w:b/>
          <w:sz w:val="28"/>
          <w:szCs w:val="28"/>
          <w:u w:val="single"/>
        </w:rPr>
      </w:pPr>
    </w:p>
    <w:p w:rsidR="00EA4978" w:rsidRDefault="00EA4978" w:rsidP="00DB79BE">
      <w:pPr>
        <w:spacing w:after="0"/>
        <w:rPr>
          <w:b/>
          <w:sz w:val="28"/>
          <w:szCs w:val="28"/>
          <w:u w:val="single"/>
        </w:rPr>
      </w:pPr>
    </w:p>
    <w:p w:rsidR="00EA4978" w:rsidRDefault="00EA4978" w:rsidP="00DB79BE">
      <w:pPr>
        <w:spacing w:after="0"/>
        <w:rPr>
          <w:b/>
          <w:sz w:val="28"/>
          <w:szCs w:val="28"/>
          <w:u w:val="single"/>
        </w:rPr>
      </w:pPr>
    </w:p>
    <w:p w:rsidR="00EA4978" w:rsidRDefault="00EA4978" w:rsidP="00DB79BE">
      <w:pPr>
        <w:spacing w:after="0"/>
        <w:rPr>
          <w:b/>
          <w:sz w:val="28"/>
          <w:szCs w:val="28"/>
          <w:u w:val="single"/>
        </w:rPr>
      </w:pPr>
    </w:p>
    <w:p w:rsidR="00EA4978" w:rsidRDefault="00EA4978" w:rsidP="00DB79BE">
      <w:pPr>
        <w:spacing w:after="0"/>
        <w:rPr>
          <w:b/>
          <w:sz w:val="28"/>
          <w:szCs w:val="28"/>
          <w:u w:val="single"/>
        </w:rPr>
      </w:pPr>
    </w:p>
    <w:p w:rsidR="00EA4978" w:rsidRDefault="00EA4978" w:rsidP="00DB79BE">
      <w:pPr>
        <w:spacing w:after="0"/>
        <w:rPr>
          <w:b/>
          <w:sz w:val="28"/>
          <w:szCs w:val="28"/>
          <w:u w:val="single"/>
        </w:rPr>
      </w:pPr>
    </w:p>
    <w:p w:rsidR="00EA4978" w:rsidRDefault="00EA4978" w:rsidP="00DB79BE">
      <w:pPr>
        <w:spacing w:after="0"/>
        <w:rPr>
          <w:b/>
          <w:sz w:val="28"/>
          <w:szCs w:val="28"/>
          <w:u w:val="single"/>
        </w:rPr>
      </w:pPr>
    </w:p>
    <w:p w:rsidR="00EA4978" w:rsidRDefault="00EA4978" w:rsidP="00DB79BE">
      <w:pPr>
        <w:spacing w:after="0"/>
        <w:rPr>
          <w:b/>
          <w:sz w:val="28"/>
          <w:szCs w:val="28"/>
          <w:u w:val="single"/>
        </w:rPr>
      </w:pPr>
    </w:p>
    <w:p w:rsidR="00EA4978" w:rsidRDefault="00EA4978" w:rsidP="00DB79BE">
      <w:pPr>
        <w:spacing w:after="0"/>
        <w:rPr>
          <w:b/>
          <w:sz w:val="28"/>
          <w:szCs w:val="28"/>
          <w:u w:val="single"/>
        </w:rPr>
      </w:pPr>
    </w:p>
    <w:p w:rsidR="00D26B9C" w:rsidRDefault="00D26B9C" w:rsidP="00DB79BE">
      <w:pPr>
        <w:spacing w:after="0"/>
        <w:rPr>
          <w:b/>
          <w:sz w:val="28"/>
          <w:szCs w:val="28"/>
          <w:u w:val="single"/>
        </w:rPr>
      </w:pPr>
    </w:p>
    <w:p w:rsidR="007D72A6" w:rsidRPr="007D72A6" w:rsidRDefault="007D72A6" w:rsidP="00DB79BE">
      <w:pPr>
        <w:spacing w:after="0"/>
        <w:rPr>
          <w:b/>
          <w:sz w:val="28"/>
          <w:szCs w:val="28"/>
          <w:u w:val="single"/>
        </w:rPr>
      </w:pPr>
      <w:r w:rsidRPr="007D72A6">
        <w:rPr>
          <w:b/>
          <w:sz w:val="28"/>
          <w:szCs w:val="28"/>
          <w:u w:val="single"/>
        </w:rPr>
        <w:lastRenderedPageBreak/>
        <w:t>La “</w:t>
      </w:r>
      <w:r w:rsidR="00D26B9C">
        <w:rPr>
          <w:b/>
          <w:sz w:val="28"/>
          <w:szCs w:val="28"/>
          <w:u w:val="single"/>
        </w:rPr>
        <w:t>T</w:t>
      </w:r>
      <w:r w:rsidRPr="007D72A6">
        <w:rPr>
          <w:b/>
          <w:sz w:val="28"/>
          <w:szCs w:val="28"/>
          <w:u w:val="single"/>
        </w:rPr>
        <w:t>riada” del poder</w:t>
      </w:r>
    </w:p>
    <w:p w:rsidR="007E02A5" w:rsidRDefault="00703B4D" w:rsidP="00703B4D">
      <w:pPr>
        <w:spacing w:after="0"/>
        <w:rPr>
          <w:sz w:val="22"/>
        </w:rPr>
      </w:pPr>
      <w:r w:rsidRPr="00703B4D">
        <w:rPr>
          <w:sz w:val="22"/>
        </w:rPr>
        <w:t xml:space="preserve">Se denomina “Tríada Económica” a las tres regiones que dominan (o han dominado hasta ahora) la economía mundial. </w:t>
      </w:r>
      <w:r w:rsidR="007E02A5">
        <w:rPr>
          <w:sz w:val="22"/>
        </w:rPr>
        <w:t>Fue e</w:t>
      </w:r>
      <w:r w:rsidR="007E02A5" w:rsidRPr="007D72A6">
        <w:rPr>
          <w:sz w:val="22"/>
        </w:rPr>
        <w:t>l economista japonés </w:t>
      </w:r>
      <w:proofErr w:type="spellStart"/>
      <w:r w:rsidR="00620699" w:rsidRPr="007E02A5">
        <w:rPr>
          <w:sz w:val="22"/>
        </w:rPr>
        <w:fldChar w:fldCharType="begin"/>
      </w:r>
      <w:r w:rsidR="007E02A5" w:rsidRPr="007E02A5">
        <w:rPr>
          <w:sz w:val="22"/>
        </w:rPr>
        <w:instrText xml:space="preserve"> HYPERLINK "http://es.wikipedia.org/wiki/Kenichi_Ohmae" \o "Kenichi Ohmae" </w:instrText>
      </w:r>
      <w:r w:rsidR="00620699" w:rsidRPr="007E02A5">
        <w:rPr>
          <w:sz w:val="22"/>
        </w:rPr>
        <w:fldChar w:fldCharType="separate"/>
      </w:r>
      <w:r w:rsidR="007E02A5" w:rsidRPr="007E02A5">
        <w:rPr>
          <w:rStyle w:val="Hipervnculo"/>
          <w:color w:val="auto"/>
          <w:sz w:val="22"/>
          <w:u w:val="none"/>
        </w:rPr>
        <w:t>Kenichi</w:t>
      </w:r>
      <w:proofErr w:type="spellEnd"/>
      <w:r w:rsidR="007E02A5" w:rsidRPr="007E02A5">
        <w:rPr>
          <w:rStyle w:val="Hipervnculo"/>
          <w:color w:val="auto"/>
          <w:sz w:val="22"/>
          <w:u w:val="none"/>
        </w:rPr>
        <w:t xml:space="preserve"> </w:t>
      </w:r>
      <w:proofErr w:type="spellStart"/>
      <w:r w:rsidR="007E02A5" w:rsidRPr="007E02A5">
        <w:rPr>
          <w:rStyle w:val="Hipervnculo"/>
          <w:color w:val="auto"/>
          <w:sz w:val="22"/>
          <w:u w:val="none"/>
        </w:rPr>
        <w:t>Ohmae</w:t>
      </w:r>
      <w:proofErr w:type="spellEnd"/>
      <w:r w:rsidR="00620699" w:rsidRPr="007E02A5">
        <w:rPr>
          <w:sz w:val="22"/>
        </w:rPr>
        <w:fldChar w:fldCharType="end"/>
      </w:r>
      <w:r w:rsidR="007E02A5" w:rsidRPr="007D72A6">
        <w:rPr>
          <w:sz w:val="22"/>
        </w:rPr>
        <w:t> </w:t>
      </w:r>
      <w:r w:rsidR="007E02A5">
        <w:rPr>
          <w:sz w:val="22"/>
        </w:rPr>
        <w:t xml:space="preserve">quien </w:t>
      </w:r>
      <w:r w:rsidR="007E02A5" w:rsidRPr="007D72A6">
        <w:rPr>
          <w:sz w:val="22"/>
        </w:rPr>
        <w:t>popularizó este término, en su libro (1985): Triade Power: The Coming Shape of Global Competition.</w:t>
      </w:r>
    </w:p>
    <w:p w:rsidR="00703B4D" w:rsidRPr="00703B4D" w:rsidRDefault="007E02A5" w:rsidP="00703B4D">
      <w:pPr>
        <w:spacing w:after="0"/>
        <w:rPr>
          <w:sz w:val="22"/>
        </w:rPr>
      </w:pPr>
      <w:r>
        <w:rPr>
          <w:sz w:val="22"/>
        </w:rPr>
        <w:t>L</w:t>
      </w:r>
      <w:r w:rsidR="00703B4D" w:rsidRPr="00703B4D">
        <w:rPr>
          <w:sz w:val="22"/>
        </w:rPr>
        <w:t>os tr</w:t>
      </w:r>
      <w:r>
        <w:rPr>
          <w:sz w:val="22"/>
        </w:rPr>
        <w:t xml:space="preserve">es polos de poder de la </w:t>
      </w:r>
      <w:r w:rsidR="00EA4978">
        <w:rPr>
          <w:sz w:val="22"/>
        </w:rPr>
        <w:t>T</w:t>
      </w:r>
      <w:r>
        <w:rPr>
          <w:sz w:val="22"/>
        </w:rPr>
        <w:t>riada son</w:t>
      </w:r>
      <w:r w:rsidR="00762EEA">
        <w:rPr>
          <w:sz w:val="22"/>
        </w:rPr>
        <w:t>:</w:t>
      </w:r>
    </w:p>
    <w:p w:rsidR="00703B4D" w:rsidRPr="007E02A5" w:rsidRDefault="00703B4D" w:rsidP="007E02A5">
      <w:pPr>
        <w:pStyle w:val="Prrafodelista"/>
        <w:numPr>
          <w:ilvl w:val="0"/>
          <w:numId w:val="9"/>
        </w:numPr>
        <w:spacing w:after="0"/>
        <w:rPr>
          <w:sz w:val="22"/>
        </w:rPr>
      </w:pPr>
      <w:r w:rsidRPr="007E02A5">
        <w:rPr>
          <w:sz w:val="22"/>
        </w:rPr>
        <w:t>Norteamérica (EEUU y Canadá)</w:t>
      </w:r>
    </w:p>
    <w:p w:rsidR="00703B4D" w:rsidRPr="007E02A5" w:rsidRDefault="00703B4D" w:rsidP="007E02A5">
      <w:pPr>
        <w:pStyle w:val="Prrafodelista"/>
        <w:numPr>
          <w:ilvl w:val="0"/>
          <w:numId w:val="9"/>
        </w:numPr>
        <w:spacing w:after="0"/>
        <w:rPr>
          <w:sz w:val="22"/>
        </w:rPr>
      </w:pPr>
      <w:r w:rsidRPr="007E02A5">
        <w:rPr>
          <w:sz w:val="22"/>
        </w:rPr>
        <w:t>Europa Occidental</w:t>
      </w:r>
    </w:p>
    <w:p w:rsidR="00703B4D" w:rsidRPr="007E02A5" w:rsidRDefault="00703B4D" w:rsidP="007E02A5">
      <w:pPr>
        <w:pStyle w:val="Prrafodelista"/>
        <w:numPr>
          <w:ilvl w:val="0"/>
          <w:numId w:val="9"/>
        </w:numPr>
        <w:spacing w:after="0"/>
        <w:rPr>
          <w:sz w:val="22"/>
        </w:rPr>
      </w:pPr>
      <w:r w:rsidRPr="007E02A5">
        <w:rPr>
          <w:sz w:val="22"/>
        </w:rPr>
        <w:t>Japón-Corea del Sur-Australia-Nueva Zelanda</w:t>
      </w:r>
    </w:p>
    <w:p w:rsidR="00703B4D" w:rsidRPr="00703B4D" w:rsidRDefault="00703B4D" w:rsidP="00703B4D">
      <w:pPr>
        <w:spacing w:after="0"/>
        <w:rPr>
          <w:sz w:val="22"/>
        </w:rPr>
      </w:pPr>
      <w:r w:rsidRPr="00703B4D">
        <w:rPr>
          <w:sz w:val="22"/>
        </w:rPr>
        <w:t>Estos tres pilares del crecimiento económico global y de las políticas internacionales cuentan con tres “cabezas” que li</w:t>
      </w:r>
      <w:r w:rsidR="007D72A6">
        <w:rPr>
          <w:sz w:val="22"/>
        </w:rPr>
        <w:t xml:space="preserve">deran </w:t>
      </w:r>
      <w:r w:rsidRPr="00703B4D">
        <w:rPr>
          <w:sz w:val="22"/>
        </w:rPr>
        <w:t>al mundo entero: Estados Unidos, Alemania-Francia-Reino Unido y Japón</w:t>
      </w:r>
    </w:p>
    <w:p w:rsidR="007D72A6" w:rsidRPr="007D72A6" w:rsidRDefault="007D72A6" w:rsidP="007D72A6">
      <w:pPr>
        <w:spacing w:after="0"/>
        <w:rPr>
          <w:sz w:val="22"/>
        </w:rPr>
      </w:pPr>
      <w:r w:rsidRPr="007D72A6">
        <w:rPr>
          <w:sz w:val="22"/>
        </w:rPr>
        <w:t>Los países de La Tríada realizan entre ellos el 80% del comercio mundial, el 70% de la producción mundial y el 90% de las operaciones financieras. Además de liderar la economía y las finanzas, en ellos tienen lugar el 80 % de los nuevos conocimientos científicos.</w:t>
      </w:r>
    </w:p>
    <w:p w:rsidR="007D72A6" w:rsidRPr="007D72A6" w:rsidRDefault="007D72A6" w:rsidP="007D72A6">
      <w:pPr>
        <w:spacing w:after="0"/>
        <w:rPr>
          <w:sz w:val="22"/>
        </w:rPr>
      </w:pPr>
      <w:r w:rsidRPr="007D72A6">
        <w:rPr>
          <w:sz w:val="22"/>
        </w:rPr>
        <w:t>Son los actores principales y esenciales de la mundialización y de la internacionalización.</w:t>
      </w:r>
    </w:p>
    <w:p w:rsidR="001C0AD8" w:rsidRDefault="001C0AD8" w:rsidP="00DB79BE">
      <w:pPr>
        <w:spacing w:after="0"/>
        <w:rPr>
          <w:sz w:val="22"/>
        </w:rPr>
      </w:pPr>
    </w:p>
    <w:p w:rsidR="001C0AD8" w:rsidRDefault="00620699" w:rsidP="00DB79BE">
      <w:pPr>
        <w:spacing w:after="0"/>
        <w:rPr>
          <w:sz w:val="22"/>
        </w:rPr>
      </w:pPr>
      <w:r>
        <w:rPr>
          <w:noProof/>
          <w:sz w:val="22"/>
          <w:lang w:eastAsia="es-AR"/>
        </w:rPr>
        <w:pict>
          <v:shape id="_x0000_s1072" type="#_x0000_t202" style="position:absolute;margin-left:-8.55pt;margin-top:8.8pt;width:445.5pt;height:345pt;z-index:251699200">
            <v:textbox>
              <w:txbxContent>
                <w:p w:rsidR="00E11945" w:rsidRDefault="00E11945">
                  <w:r>
                    <w:rPr>
                      <w:noProof/>
                      <w:lang w:eastAsia="es-AR"/>
                    </w:rPr>
                    <w:drawing>
                      <wp:inline distT="0" distB="0" distL="0" distR="0">
                        <wp:extent cx="5800936" cy="3676650"/>
                        <wp:effectExtent l="19050" t="0" r="9314" b="0"/>
                        <wp:docPr id="3" name="2 Imagen"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37"/>
                                <a:stretch>
                                  <a:fillRect/>
                                </a:stretch>
                              </pic:blipFill>
                              <pic:spPr>
                                <a:xfrm>
                                  <a:off x="0" y="0"/>
                                  <a:ext cx="5808303" cy="3681319"/>
                                </a:xfrm>
                                <a:prstGeom prst="rect">
                                  <a:avLst/>
                                </a:prstGeom>
                              </pic:spPr>
                            </pic:pic>
                          </a:graphicData>
                        </a:graphic>
                      </wp:inline>
                    </w:drawing>
                  </w:r>
                </w:p>
              </w:txbxContent>
            </v:textbox>
          </v:shape>
        </w:pict>
      </w:r>
    </w:p>
    <w:p w:rsidR="001C0AD8" w:rsidRDefault="001C0AD8" w:rsidP="00DB79BE">
      <w:pPr>
        <w:spacing w:after="0"/>
        <w:rPr>
          <w:sz w:val="22"/>
        </w:rPr>
      </w:pPr>
    </w:p>
    <w:p w:rsidR="001C0AD8" w:rsidRDefault="001C0AD8" w:rsidP="00DB79BE">
      <w:pPr>
        <w:spacing w:after="0"/>
        <w:rPr>
          <w:sz w:val="22"/>
        </w:rPr>
      </w:pPr>
    </w:p>
    <w:p w:rsidR="001C0AD8" w:rsidRDefault="001C0AD8" w:rsidP="00DB79BE">
      <w:pPr>
        <w:spacing w:after="0"/>
        <w:rPr>
          <w:sz w:val="22"/>
        </w:rPr>
      </w:pPr>
    </w:p>
    <w:p w:rsidR="001C0AD8" w:rsidRDefault="001C0AD8" w:rsidP="00DB79BE">
      <w:pPr>
        <w:spacing w:after="0"/>
        <w:rPr>
          <w:sz w:val="22"/>
        </w:rPr>
      </w:pPr>
    </w:p>
    <w:p w:rsidR="001C0AD8" w:rsidRDefault="001C0AD8" w:rsidP="00DB79BE">
      <w:pPr>
        <w:spacing w:after="0"/>
        <w:rPr>
          <w:sz w:val="22"/>
        </w:rPr>
      </w:pPr>
    </w:p>
    <w:p w:rsidR="001C0AD8" w:rsidRDefault="001C0AD8" w:rsidP="00DB79BE">
      <w:pPr>
        <w:spacing w:after="0"/>
        <w:rPr>
          <w:sz w:val="22"/>
        </w:rPr>
      </w:pPr>
    </w:p>
    <w:p w:rsidR="001C0AD8" w:rsidRDefault="001C0AD8" w:rsidP="00DB79BE">
      <w:pPr>
        <w:spacing w:after="0"/>
        <w:rPr>
          <w:sz w:val="22"/>
        </w:rPr>
      </w:pPr>
    </w:p>
    <w:p w:rsidR="001C0AD8" w:rsidRDefault="001C0AD8" w:rsidP="00DB79BE">
      <w:pPr>
        <w:spacing w:after="0"/>
        <w:rPr>
          <w:sz w:val="22"/>
        </w:rPr>
      </w:pPr>
    </w:p>
    <w:p w:rsidR="001C0AD8" w:rsidRDefault="001C0AD8" w:rsidP="00DB79BE">
      <w:pPr>
        <w:spacing w:after="0"/>
        <w:rPr>
          <w:sz w:val="22"/>
        </w:rPr>
      </w:pPr>
    </w:p>
    <w:p w:rsidR="001C0AD8" w:rsidRDefault="001C0AD8" w:rsidP="00DB79BE">
      <w:pPr>
        <w:spacing w:after="0"/>
        <w:rPr>
          <w:sz w:val="22"/>
        </w:rPr>
      </w:pPr>
    </w:p>
    <w:p w:rsidR="001C0AD8" w:rsidRDefault="001C0AD8" w:rsidP="00DB79BE">
      <w:pPr>
        <w:spacing w:after="0"/>
        <w:rPr>
          <w:sz w:val="22"/>
        </w:rPr>
      </w:pPr>
    </w:p>
    <w:p w:rsidR="001C0AD8" w:rsidRDefault="001C0AD8" w:rsidP="00DB79BE">
      <w:pPr>
        <w:spacing w:after="0"/>
        <w:rPr>
          <w:sz w:val="22"/>
        </w:rPr>
      </w:pPr>
    </w:p>
    <w:p w:rsidR="001C0AD8" w:rsidRDefault="001C0AD8" w:rsidP="00DB79BE">
      <w:pPr>
        <w:spacing w:after="0"/>
        <w:rPr>
          <w:sz w:val="22"/>
        </w:rPr>
      </w:pPr>
    </w:p>
    <w:p w:rsidR="001C0AD8" w:rsidRDefault="001C0AD8" w:rsidP="00DB79BE">
      <w:pPr>
        <w:spacing w:after="0"/>
        <w:rPr>
          <w:sz w:val="22"/>
        </w:rPr>
      </w:pPr>
    </w:p>
    <w:p w:rsidR="001C0AD8" w:rsidRDefault="001C0AD8" w:rsidP="00DB79BE">
      <w:pPr>
        <w:spacing w:after="0"/>
        <w:rPr>
          <w:sz w:val="22"/>
        </w:rPr>
      </w:pPr>
    </w:p>
    <w:p w:rsidR="001C0AD8" w:rsidRDefault="001C0AD8" w:rsidP="00DB79BE">
      <w:pPr>
        <w:spacing w:after="0"/>
        <w:rPr>
          <w:sz w:val="22"/>
        </w:rPr>
      </w:pPr>
    </w:p>
    <w:p w:rsidR="001C0AD8" w:rsidRDefault="001C0AD8" w:rsidP="00DB79BE">
      <w:pPr>
        <w:spacing w:after="0"/>
        <w:rPr>
          <w:sz w:val="22"/>
        </w:rPr>
      </w:pPr>
    </w:p>
    <w:p w:rsidR="001C0AD8" w:rsidRDefault="001C0AD8" w:rsidP="00DB79BE">
      <w:pPr>
        <w:spacing w:after="0"/>
        <w:rPr>
          <w:sz w:val="22"/>
        </w:rPr>
      </w:pPr>
    </w:p>
    <w:p w:rsidR="001C0AD8" w:rsidRDefault="001C0AD8" w:rsidP="00DB79BE">
      <w:pPr>
        <w:spacing w:after="0"/>
        <w:rPr>
          <w:sz w:val="22"/>
        </w:rPr>
      </w:pPr>
    </w:p>
    <w:p w:rsidR="001C0AD8" w:rsidRDefault="001C0AD8" w:rsidP="00DB79BE">
      <w:pPr>
        <w:spacing w:after="0"/>
        <w:rPr>
          <w:sz w:val="22"/>
        </w:rPr>
      </w:pPr>
    </w:p>
    <w:p w:rsidR="001C0AD8" w:rsidRDefault="001C0AD8" w:rsidP="00DB79BE">
      <w:pPr>
        <w:spacing w:after="0"/>
        <w:rPr>
          <w:sz w:val="22"/>
        </w:rPr>
      </w:pPr>
    </w:p>
    <w:p w:rsidR="00D26B9C" w:rsidRDefault="00D26B9C" w:rsidP="00DB79BE">
      <w:pPr>
        <w:spacing w:after="0"/>
        <w:rPr>
          <w:sz w:val="22"/>
        </w:rPr>
      </w:pPr>
    </w:p>
    <w:p w:rsidR="00D26B9C" w:rsidRDefault="00D26B9C" w:rsidP="00DB79BE">
      <w:pPr>
        <w:spacing w:after="0"/>
        <w:rPr>
          <w:sz w:val="22"/>
        </w:rPr>
      </w:pPr>
    </w:p>
    <w:p w:rsidR="00D26B9C" w:rsidRDefault="00D26B9C" w:rsidP="00DB79BE">
      <w:pPr>
        <w:spacing w:after="0"/>
        <w:rPr>
          <w:sz w:val="22"/>
        </w:rPr>
      </w:pPr>
    </w:p>
    <w:p w:rsidR="00D26B9C" w:rsidRDefault="00D26B9C" w:rsidP="00DB79BE">
      <w:pPr>
        <w:spacing w:after="0"/>
        <w:rPr>
          <w:sz w:val="22"/>
        </w:rPr>
      </w:pPr>
    </w:p>
    <w:p w:rsidR="00D26B9C" w:rsidRDefault="00D26B9C" w:rsidP="00DB79BE">
      <w:pPr>
        <w:spacing w:after="0"/>
        <w:rPr>
          <w:sz w:val="22"/>
        </w:rPr>
      </w:pPr>
    </w:p>
    <w:p w:rsidR="00D26B9C" w:rsidRDefault="00D26B9C" w:rsidP="00DB79BE">
      <w:pPr>
        <w:spacing w:after="0"/>
        <w:rPr>
          <w:sz w:val="22"/>
        </w:rPr>
      </w:pPr>
    </w:p>
    <w:p w:rsidR="00D26B9C" w:rsidRDefault="00D26B9C" w:rsidP="00DB79BE">
      <w:pPr>
        <w:spacing w:after="0"/>
        <w:rPr>
          <w:sz w:val="22"/>
        </w:rPr>
      </w:pPr>
    </w:p>
    <w:p w:rsidR="00D26B9C" w:rsidRDefault="00D26B9C" w:rsidP="00DB79BE">
      <w:pPr>
        <w:spacing w:after="0"/>
        <w:rPr>
          <w:sz w:val="22"/>
        </w:rPr>
      </w:pPr>
    </w:p>
    <w:p w:rsidR="001C0AD8" w:rsidRDefault="001C0AD8" w:rsidP="00DB79BE">
      <w:pPr>
        <w:spacing w:after="0"/>
        <w:rPr>
          <w:sz w:val="22"/>
        </w:rPr>
      </w:pPr>
    </w:p>
    <w:p w:rsidR="001C0AD8" w:rsidRDefault="001C0AD8" w:rsidP="00DB79BE">
      <w:pPr>
        <w:spacing w:after="0"/>
        <w:rPr>
          <w:sz w:val="22"/>
        </w:rPr>
      </w:pPr>
    </w:p>
    <w:p w:rsidR="001C0AD8" w:rsidRPr="000118CF" w:rsidRDefault="001C0AD8" w:rsidP="00475F7A">
      <w:pPr>
        <w:shd w:val="clear" w:color="auto" w:fill="FFFFFF"/>
        <w:spacing w:after="0" w:line="240" w:lineRule="auto"/>
        <w:jc w:val="center"/>
        <w:outlineLvl w:val="0"/>
        <w:rPr>
          <w:rFonts w:asciiTheme="majorHAnsi" w:eastAsia="Times New Roman" w:hAnsiTheme="majorHAnsi" w:cs="Times New Roman"/>
          <w:b/>
          <w:caps/>
          <w:color w:val="000000" w:themeColor="text1"/>
          <w:kern w:val="36"/>
          <w:sz w:val="28"/>
          <w:szCs w:val="28"/>
          <w:u w:val="single"/>
          <w:lang w:eastAsia="es-ES"/>
        </w:rPr>
      </w:pPr>
      <w:r w:rsidRPr="000118CF">
        <w:rPr>
          <w:rFonts w:asciiTheme="majorHAnsi" w:eastAsia="Times New Roman" w:hAnsiTheme="majorHAnsi" w:cs="Times New Roman"/>
          <w:b/>
          <w:caps/>
          <w:color w:val="000000" w:themeColor="text1"/>
          <w:kern w:val="36"/>
          <w:sz w:val="28"/>
          <w:szCs w:val="28"/>
          <w:u w:val="single"/>
          <w:lang w:eastAsia="es-ES"/>
        </w:rPr>
        <w:t>Los países emergentes</w:t>
      </w:r>
    </w:p>
    <w:p w:rsidR="001C0AD8" w:rsidRPr="00703B4D" w:rsidRDefault="00681F33" w:rsidP="00475F7A">
      <w:pPr>
        <w:shd w:val="clear" w:color="auto" w:fill="FFFFFF"/>
        <w:spacing w:after="0" w:line="240" w:lineRule="auto"/>
        <w:jc w:val="center"/>
        <w:rPr>
          <w:rFonts w:eastAsia="Times New Roman" w:cs="Times New Roman"/>
          <w:caps/>
          <w:color w:val="000000" w:themeColor="text1"/>
          <w:sz w:val="22"/>
          <w:lang w:eastAsia="es-ES"/>
        </w:rPr>
      </w:pPr>
      <w:r>
        <w:rPr>
          <w:rFonts w:cs="Times New Roman"/>
          <w:sz w:val="22"/>
        </w:rPr>
        <w:t xml:space="preserve">Por Juan </w:t>
      </w:r>
      <w:r w:rsidR="00762EEA">
        <w:rPr>
          <w:rFonts w:cs="Times New Roman"/>
          <w:sz w:val="22"/>
        </w:rPr>
        <w:t>Pérez</w:t>
      </w:r>
      <w:r>
        <w:rPr>
          <w:rFonts w:cs="Times New Roman"/>
          <w:sz w:val="22"/>
        </w:rPr>
        <w:t xml:space="preserve"> Ventura. </w:t>
      </w:r>
      <w:r w:rsidR="000118CF">
        <w:rPr>
          <w:rFonts w:cs="Times New Roman"/>
          <w:sz w:val="22"/>
        </w:rPr>
        <w:t xml:space="preserve"> </w:t>
      </w:r>
      <w:r>
        <w:rPr>
          <w:rFonts w:eastAsia="Times New Roman" w:cs="Times New Roman"/>
          <w:caps/>
          <w:color w:val="000000" w:themeColor="text1"/>
          <w:sz w:val="22"/>
          <w:lang w:eastAsia="es-ES"/>
        </w:rPr>
        <w:t xml:space="preserve">2/ 9/ </w:t>
      </w:r>
      <w:r w:rsidR="000118CF">
        <w:rPr>
          <w:rFonts w:eastAsia="Times New Roman" w:cs="Times New Roman"/>
          <w:caps/>
          <w:color w:val="000000" w:themeColor="text1"/>
          <w:sz w:val="22"/>
          <w:lang w:eastAsia="es-ES"/>
        </w:rPr>
        <w:t xml:space="preserve">2012. </w:t>
      </w:r>
      <w:r>
        <w:rPr>
          <w:rFonts w:eastAsia="Times New Roman" w:cs="Times New Roman"/>
          <w:caps/>
          <w:color w:val="000000" w:themeColor="text1"/>
          <w:sz w:val="22"/>
          <w:lang w:eastAsia="es-ES"/>
        </w:rPr>
        <w:t xml:space="preserve"> </w:t>
      </w:r>
      <w:r w:rsidRPr="00681F33">
        <w:t xml:space="preserve"> </w:t>
      </w:r>
      <w:r w:rsidR="000118CF">
        <w:rPr>
          <w:rFonts w:eastAsia="Times New Roman" w:cs="Times New Roman"/>
          <w:color w:val="000000" w:themeColor="text1"/>
          <w:sz w:val="22"/>
          <w:lang w:eastAsia="es-ES"/>
        </w:rPr>
        <w:t xml:space="preserve">En </w:t>
      </w:r>
      <w:r w:rsidR="000118CF" w:rsidRPr="000118CF">
        <w:rPr>
          <w:rFonts w:eastAsia="Times New Roman" w:cs="Times New Roman"/>
          <w:color w:val="000000" w:themeColor="text1"/>
          <w:sz w:val="22"/>
          <w:lang w:eastAsia="es-ES"/>
        </w:rPr>
        <w:t>http://elordenmundial.com/</w:t>
      </w:r>
    </w:p>
    <w:p w:rsidR="001C0AD8" w:rsidRPr="00703B4D" w:rsidRDefault="001C0AD8" w:rsidP="001C0AD8">
      <w:pPr>
        <w:shd w:val="clear" w:color="auto" w:fill="FFFFFF"/>
        <w:spacing w:after="0" w:line="240" w:lineRule="auto"/>
        <w:rPr>
          <w:rFonts w:eastAsia="Times New Roman" w:cs="Times New Roman"/>
          <w:caps/>
          <w:color w:val="000000" w:themeColor="text1"/>
          <w:sz w:val="22"/>
          <w:lang w:eastAsia="es-ES"/>
        </w:rPr>
      </w:pP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Un cambio en el orden mundial actual puede no ser una idea tan alocada. El envejecimiento de los países desarrollados y las continuas crisis económicas del mundo occidental son realidades incuestionables. Estados Unidos se ha visto desplazado de su puesto de potencia número uno, y en su lugar se presenta hoy en día un país que parece no tener límites en su expansión: China. Teniendo en cuenta que una de cada seis personas en el mundo es china, no es de extrañar que el gigante asiático lidere los rankings de consumo, producción y comercio.</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Pero </w:t>
      </w:r>
      <w:r w:rsidR="00762EEA" w:rsidRPr="00703B4D">
        <w:rPr>
          <w:rFonts w:eastAsia="Times New Roman" w:cs="Times New Roman"/>
          <w:color w:val="000000" w:themeColor="text1"/>
          <w:sz w:val="22"/>
          <w:lang w:eastAsia="es-ES"/>
        </w:rPr>
        <w:t>aparte</w:t>
      </w:r>
      <w:r w:rsidRPr="00703B4D">
        <w:rPr>
          <w:rFonts w:eastAsia="Times New Roman" w:cs="Times New Roman"/>
          <w:color w:val="000000" w:themeColor="text1"/>
          <w:sz w:val="22"/>
          <w:lang w:eastAsia="es-ES"/>
        </w:rPr>
        <w:t xml:space="preserve"> del caso de China, que ya es una realidad en la actualidad, encontramos una serie de países que se posicionan como serios candidatos a liderar el mundo en un futuro quizás no muy lejano. Países como Brasil, India, Rusia, México o Indonesia ya están adelantando puestos en el </w:t>
      </w:r>
      <w:hyperlink r:id="rId38" w:tgtFrame="_blank" w:history="1">
        <w:r w:rsidRPr="00703B4D">
          <w:rPr>
            <w:rFonts w:eastAsia="Times New Roman" w:cs="Times New Roman"/>
            <w:color w:val="000000" w:themeColor="text1"/>
            <w:sz w:val="22"/>
            <w:lang w:eastAsia="es-ES"/>
          </w:rPr>
          <w:t>ranking mundial de países más ricos (por PIB nominal)</w:t>
        </w:r>
      </w:hyperlink>
      <w:r w:rsidRPr="00703B4D">
        <w:rPr>
          <w:rFonts w:eastAsia="Times New Roman" w:cs="Times New Roman"/>
          <w:color w:val="000000" w:themeColor="text1"/>
          <w:sz w:val="22"/>
          <w:lang w:eastAsia="es-ES"/>
        </w:rPr>
        <w:t xml:space="preserve">, dejando atrás a otros como Italia, España, Suecia, Noruega, Canadá, Holanda… etc. </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En este apartado analizaremos el cambio desde el centro hacia la periferia que se está dando en la actualidad y desde hace pocos años. A través de una serie de acrónimos repasaremos los países que están llamados a desbancar a las potencias tradicionales y a liderar la economía mundial. BRIC, N-11, NIC, MIKT, VISTA, CIVETS… todas estas siglas hacen referencia a las nuevas economías que se están desarrollando a lo lejos, al otro lado de los océanos, y que poco a poco van llegando y desembarcando en las costas de Occidente, amenazando a la supremacía de la que habían disfrutado durante siglos las potencias tradicionales.</w:t>
      </w:r>
    </w:p>
    <w:p w:rsidR="001C0AD8" w:rsidRPr="000118CF" w:rsidRDefault="001C0AD8" w:rsidP="001C0AD8">
      <w:pPr>
        <w:shd w:val="clear" w:color="auto" w:fill="FFFFFF"/>
        <w:spacing w:after="0" w:line="240" w:lineRule="auto"/>
        <w:outlineLvl w:val="1"/>
        <w:rPr>
          <w:rFonts w:asciiTheme="majorHAnsi" w:eastAsia="Times New Roman" w:hAnsiTheme="majorHAnsi" w:cs="Times New Roman"/>
          <w:b/>
          <w:bCs/>
          <w:color w:val="000000" w:themeColor="text1"/>
          <w:kern w:val="36"/>
          <w:szCs w:val="24"/>
          <w:u w:val="single"/>
          <w:lang w:eastAsia="es-ES"/>
        </w:rPr>
      </w:pPr>
    </w:p>
    <w:p w:rsidR="001C0AD8" w:rsidRPr="00703B4D" w:rsidRDefault="001C0AD8" w:rsidP="001C0AD8">
      <w:pPr>
        <w:shd w:val="clear" w:color="auto" w:fill="FFFFFF"/>
        <w:spacing w:after="0" w:line="240" w:lineRule="auto"/>
        <w:outlineLvl w:val="1"/>
        <w:rPr>
          <w:rFonts w:eastAsia="Times New Roman" w:cs="Times New Roman"/>
          <w:b/>
          <w:bCs/>
          <w:color w:val="000000" w:themeColor="text1"/>
          <w:kern w:val="36"/>
          <w:sz w:val="28"/>
          <w:szCs w:val="28"/>
          <w:u w:val="single"/>
          <w:lang w:eastAsia="es-ES"/>
        </w:rPr>
      </w:pPr>
      <w:r w:rsidRPr="000118CF">
        <w:rPr>
          <w:rFonts w:asciiTheme="majorHAnsi" w:eastAsia="Times New Roman" w:hAnsiTheme="majorHAnsi" w:cs="Times New Roman"/>
          <w:b/>
          <w:bCs/>
          <w:color w:val="000000" w:themeColor="text1"/>
          <w:kern w:val="36"/>
          <w:szCs w:val="24"/>
          <w:u w:val="single"/>
          <w:lang w:eastAsia="es-ES"/>
        </w:rPr>
        <w:t>Los ladrillos: Brasil, Rusia, India y China</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El acrónimo BRIC apareció por primera vez en 2001, de la mano de Jim O’Neill, presidente de Goldman Sachs Asset Management. Este elocuente acrónimo hace referencia a Brasil, Rusia, India y China, y al mismo tiempo significa </w:t>
      </w:r>
      <w:r w:rsidRPr="00703B4D">
        <w:rPr>
          <w:rFonts w:eastAsia="Times New Roman" w:cs="Times New Roman"/>
          <w:i/>
          <w:iCs/>
          <w:color w:val="000000" w:themeColor="text1"/>
          <w:sz w:val="22"/>
          <w:lang w:eastAsia="es-ES"/>
        </w:rPr>
        <w:t>ladrillo</w:t>
      </w:r>
      <w:r w:rsidRPr="00703B4D">
        <w:rPr>
          <w:rFonts w:eastAsia="Times New Roman" w:cs="Times New Roman"/>
          <w:color w:val="000000" w:themeColor="text1"/>
          <w:sz w:val="22"/>
          <w:lang w:eastAsia="es-ES"/>
        </w:rPr>
        <w:t>. La idea es sencilla: estos cuatro países se presentan como los ladrillos de la economía mundial. Son los países que van a liderar la economía en las próximas décadas. De hecho, ya lo están haciendo.</w:t>
      </w:r>
      <w:r w:rsidR="00754490">
        <w:rPr>
          <w:rFonts w:eastAsia="Times New Roman" w:cs="Times New Roman"/>
          <w:color w:val="000000" w:themeColor="text1"/>
          <w:sz w:val="22"/>
          <w:lang w:eastAsia="es-ES"/>
        </w:rPr>
        <w:t xml:space="preserve"> </w:t>
      </w:r>
      <w:r w:rsidRPr="00703B4D">
        <w:rPr>
          <w:rFonts w:eastAsia="Times New Roman" w:cs="Times New Roman"/>
          <w:color w:val="000000" w:themeColor="text1"/>
          <w:sz w:val="22"/>
          <w:lang w:eastAsia="es-ES"/>
        </w:rPr>
        <w:t xml:space="preserve">Uno de los datos que más evidencian la importancia de los BRIC en la economía mundial es su participación en las </w:t>
      </w:r>
      <w:hyperlink r:id="rId39" w:tgtFrame="_blank" w:history="1">
        <w:r w:rsidRPr="00703B4D">
          <w:rPr>
            <w:rFonts w:eastAsia="Times New Roman" w:cs="Times New Roman"/>
            <w:color w:val="000000" w:themeColor="text1"/>
            <w:sz w:val="22"/>
            <w:lang w:eastAsia="es-ES"/>
          </w:rPr>
          <w:t>reservas de divisas</w:t>
        </w:r>
      </w:hyperlink>
      <w:r w:rsidRPr="00703B4D">
        <w:rPr>
          <w:rFonts w:eastAsia="Times New Roman" w:cs="Times New Roman"/>
          <w:color w:val="000000" w:themeColor="text1"/>
          <w:sz w:val="22"/>
          <w:lang w:eastAsia="es-ES"/>
        </w:rPr>
        <w:t xml:space="preserve">. Los cuatro países están entre los diez mayores acumuladores de reservas. Los BRIC representan más del 40% de las reservas de divisas mundiales. China es el más grande acumulador, con alrededor de 2,4 billones de dólares, lo suficiente como para comprar dos terceras partes de todas las </w:t>
      </w:r>
      <w:hyperlink r:id="rId40" w:tgtFrame="_blank" w:history="1">
        <w:r w:rsidRPr="00703B4D">
          <w:rPr>
            <w:rFonts w:eastAsia="Times New Roman" w:cs="Times New Roman"/>
            <w:color w:val="000000" w:themeColor="text1"/>
            <w:sz w:val="22"/>
            <w:lang w:eastAsia="es-ES"/>
          </w:rPr>
          <w:t>empresas que cotizan en NASDAQ</w:t>
        </w:r>
      </w:hyperlink>
      <w:r w:rsidR="00762EEA" w:rsidRPr="00703B4D">
        <w:rPr>
          <w:rFonts w:eastAsia="Times New Roman" w:cs="Times New Roman"/>
          <w:color w:val="000000" w:themeColor="text1"/>
          <w:sz w:val="22"/>
          <w:lang w:eastAsia="es-ES"/>
        </w:rPr>
        <w:t>. (</w:t>
      </w:r>
      <w:r w:rsidRPr="00703B4D">
        <w:rPr>
          <w:rFonts w:eastAsia="Times New Roman" w:cs="Times New Roman"/>
          <w:color w:val="000000" w:themeColor="text1"/>
          <w:sz w:val="22"/>
          <w:lang w:eastAsia="es-ES"/>
        </w:rPr>
        <w:t>…)</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En el periodo 2000-2007 sus economías crecieron por encima del 3% anual, una cifra bastante alta comparada con el ritmo que llevan los países occidentales. Destaca sobre todos los demás el caso de China, que creció a una media del 10,2% en ese mismo periodo.</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Además, se muestran el porcentaje de producción mundial que estos cuatro países tienen en tres actividades principales: manufacturas, servicios y agricultura. Por ejemplo entre los cuatro BRIC producen el 43,1% de los productos agrícolas del mundo. China, por su parte, produce más del 10% de los productos manufactureros del planeta.</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Otro dato interesante es el porcentaje de exportaciones. Si resulta asombroso que China produzca el 10,4% de los productos manufactureros, lo es </w:t>
      </w:r>
      <w:r w:rsidR="00762EEA" w:rsidRPr="00703B4D">
        <w:rPr>
          <w:rFonts w:eastAsia="Times New Roman" w:cs="Times New Roman"/>
          <w:color w:val="000000" w:themeColor="text1"/>
          <w:sz w:val="22"/>
          <w:lang w:eastAsia="es-ES"/>
        </w:rPr>
        <w:t>aún</w:t>
      </w:r>
      <w:r w:rsidRPr="00703B4D">
        <w:rPr>
          <w:rFonts w:eastAsia="Times New Roman" w:cs="Times New Roman"/>
          <w:color w:val="000000" w:themeColor="text1"/>
          <w:sz w:val="22"/>
          <w:lang w:eastAsia="es-ES"/>
        </w:rPr>
        <w:t xml:space="preserve"> más el hecho de que exporte casi el 9% de todas las manufacturas que se exportan en el mundo. De la misma forma, Brasil exporta el 4,6% de todos los productos agrícolas que se exportan en el mundo.</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Son solo algunos datos que demuestran el poder que estos cuatro países tienen en la economía global del S.XXI.</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Goldman Sachs predice que China e India serán los proveedores globales dominantes de tecnología y de servicios, mientras que el Brasil y Rusia llegarán a ser semejantemente dominantes como proveedores de materias primas. Se presume así que el paso siguiente será la cooperación dentro del BRIC, puesto que Brasil y Rusia juntos constituyen los mayores surtidores de materiales y alimentos del mundo actual.</w:t>
      </w:r>
    </w:p>
    <w:p w:rsidR="001C0AD8" w:rsidRPr="00703B4D" w:rsidRDefault="001C0AD8" w:rsidP="001C0AD8">
      <w:pPr>
        <w:shd w:val="clear" w:color="auto" w:fill="FFFFFF"/>
        <w:spacing w:after="0" w:line="240" w:lineRule="auto"/>
        <w:outlineLvl w:val="2"/>
        <w:rPr>
          <w:rFonts w:eastAsia="Times New Roman" w:cs="Times New Roman"/>
          <w:b/>
          <w:bCs/>
          <w:color w:val="000000" w:themeColor="text1"/>
          <w:sz w:val="22"/>
          <w:u w:val="single"/>
          <w:lang w:eastAsia="es-ES"/>
        </w:rPr>
      </w:pPr>
    </w:p>
    <w:p w:rsidR="001C0AD8" w:rsidRPr="000118CF" w:rsidRDefault="001C0AD8" w:rsidP="001C0AD8">
      <w:pPr>
        <w:shd w:val="clear" w:color="auto" w:fill="FFFFFF"/>
        <w:spacing w:after="0" w:line="240" w:lineRule="auto"/>
        <w:outlineLvl w:val="2"/>
        <w:rPr>
          <w:rFonts w:asciiTheme="majorHAnsi" w:eastAsia="Times New Roman" w:hAnsiTheme="majorHAnsi" w:cs="Times New Roman"/>
          <w:b/>
          <w:bCs/>
          <w:color w:val="000000" w:themeColor="text1"/>
          <w:szCs w:val="24"/>
          <w:lang w:eastAsia="es-ES"/>
        </w:rPr>
      </w:pPr>
      <w:r w:rsidRPr="000118CF">
        <w:rPr>
          <w:rFonts w:asciiTheme="majorHAnsi" w:eastAsia="Times New Roman" w:hAnsiTheme="majorHAnsi" w:cs="Times New Roman"/>
          <w:b/>
          <w:bCs/>
          <w:color w:val="000000" w:themeColor="text1"/>
          <w:szCs w:val="24"/>
          <w:u w:val="single"/>
          <w:lang w:eastAsia="es-ES"/>
        </w:rPr>
        <w:lastRenderedPageBreak/>
        <w:t>La contienda: BRIC vs. G7</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Durante todo el siglo XX los países del G7 controlaron la economía y la política a nivel mundial. Eran los líderes de Occidente y, por lo tanto, del mundo entero. Los países del G7 son Alemania, Canadá, Estados Unidos, Francia, Italia, Japón y Reino Unido. Desde 1998, cuando se introdujo a Rusia, se conoce como G7 + Rusia o directamente G8. Pero para nuestro análisis consideraremos a Rusia únicamente como BRIC, y no como país desarrollado occidental.</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Ahora los </w:t>
      </w:r>
      <w:hyperlink r:id="rId41" w:tgtFrame="_blank" w:history="1">
        <w:r w:rsidRPr="00703B4D">
          <w:rPr>
            <w:rFonts w:eastAsia="Times New Roman" w:cs="Times New Roman"/>
            <w:color w:val="000000" w:themeColor="text1"/>
            <w:sz w:val="22"/>
            <w:lang w:eastAsia="es-ES"/>
          </w:rPr>
          <w:t>líderes tradicionales</w:t>
        </w:r>
      </w:hyperlink>
      <w:r w:rsidRPr="00703B4D">
        <w:rPr>
          <w:rFonts w:eastAsia="Times New Roman" w:cs="Times New Roman"/>
          <w:color w:val="000000" w:themeColor="text1"/>
          <w:sz w:val="22"/>
          <w:lang w:eastAsia="es-ES"/>
        </w:rPr>
        <w:t xml:space="preserve"> se están viendo amenazados por el crecimiento de los países recientemente industrializados (NIC), en especial por los BRIC, además de por los denominados N-11 (de los que hablaremos más adelante).</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Los BRIC suponen algo más del 40% de la población mundial, alrededor del 25% de la superficie terrestre del mundo y el 20% del PIB mundial. Además, entre los cuatro países controlan el 43% de las reservas mundiales de divisas, y su participación sigue en aumento.</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En 2012, los cuatro países BRIC tuvieron un PIB nominal combinado de más de US$ 13 billones.  Los BRIC podrían llegar a ser tan grandes como el G7 en el año 2032, unos siete años antes de lo que originalmente se creía posible, según los análisis de Goldman Sachs.</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Los cuatro BRIC han llevado a cabo procesos de liberalización comercial significativos en las dos últimas décadas, lo que sin duda ha favorecido su integración en la economía internacional y su mayor participación en el comercio mundial. La liberalización se ha basado fundamentalmente en reducciones arancelarias y se ha producido con distinta intensidad en el tiempo según los países, y en determinados momentos incluso se han producido retrocesos. Actualmente, China es el país con el régimen arancelario más abierto de los cuatro BRIC y la India el más cerrado. Por lo tanto, a pesar de las fuertes reducciones arancelarias de los últimos veinte años, existe aún un amplio margen de liberalización comercial en los cuatro países. (Fuente: </w:t>
      </w:r>
      <w:hyperlink r:id="rId42" w:tgtFrame="_blank" w:history="1">
        <w:r w:rsidRPr="00703B4D">
          <w:rPr>
            <w:rFonts w:eastAsia="Times New Roman" w:cs="Times New Roman"/>
            <w:color w:val="000000" w:themeColor="text1"/>
            <w:sz w:val="22"/>
            <w:lang w:eastAsia="es-ES"/>
          </w:rPr>
          <w:t>Banco de España, 2009</w:t>
        </w:r>
      </w:hyperlink>
      <w:r w:rsidRPr="00703B4D">
        <w:rPr>
          <w:rFonts w:eastAsia="Times New Roman" w:cs="Times New Roman"/>
          <w:color w:val="000000" w:themeColor="text1"/>
          <w:sz w:val="22"/>
          <w:lang w:eastAsia="es-ES"/>
        </w:rPr>
        <w:t>)</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En realidad, el acceso de los BRIC a la Organización Mundial del Comercio (OMC) es relativamente reciente, puesto que India y Brasil son miembros desde 1995 y China desde 2001. Rusia es el único que no es miembro; además, es la mayor economía que no forma parte de la organización.</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Pero, aun estando en la OMC y aunque participan en el comercio mundial con todos los países del planeta, lo cierto es que los países BRIC pueden sobrevivir manteniendo las relaciones comerciales entre ellos mismos. Simplemente con dos proveedores de materias primas (Rusia y Brasil) y dos consumidores y exportadores de productos electrónicos y tecnológicos (India y China), ya se dan las características precisas para que funcionen unos flujos económicos estables.</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La superpoblación de China y de la India y, por otro lado, las enormes reservas de materias primas de Rusia y Brasil son argumentos suficientes para considerar que estos cuatro países pueden crecer al margen del resto del mundo, únicamente cooperando y formando alianzas entre ellos.</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Si el comercio y las relaciones entre los BRIC siguieran creciendo al ritmo que lo hacen actualmente, estos cuatro países podrían formar un bloque económico de mayor estatus que el propio G7. Es decir, el valor y el volumen de las mercancías movidas y la cantidad de dinero transferido entre Rusia, India, China y Brasil podrían ser mayores que los flujos dados entre las potencias tradicionales del G7</w:t>
      </w:r>
      <w:r w:rsidR="00762EEA" w:rsidRPr="00703B4D">
        <w:rPr>
          <w:rFonts w:eastAsia="Times New Roman" w:cs="Times New Roman"/>
          <w:color w:val="000000" w:themeColor="text1"/>
          <w:sz w:val="22"/>
          <w:lang w:eastAsia="es-ES"/>
        </w:rPr>
        <w:t>. (</w:t>
      </w:r>
      <w:r w:rsidRPr="00703B4D">
        <w:rPr>
          <w:rFonts w:eastAsia="Times New Roman" w:cs="Times New Roman"/>
          <w:color w:val="000000" w:themeColor="text1"/>
          <w:sz w:val="22"/>
          <w:lang w:eastAsia="es-ES"/>
        </w:rPr>
        <w:t>…)</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Se están creando alianzas importantes, como </w:t>
      </w:r>
      <w:hyperlink r:id="rId43" w:tgtFrame="_blank" w:history="1">
        <w:r w:rsidRPr="00703B4D">
          <w:rPr>
            <w:rFonts w:eastAsia="Times New Roman" w:cs="Times New Roman"/>
            <w:color w:val="000000" w:themeColor="text1"/>
            <w:sz w:val="22"/>
            <w:lang w:eastAsia="es-ES"/>
          </w:rPr>
          <w:t>la cumbre Sur-Sur IBAS</w:t>
        </w:r>
      </w:hyperlink>
      <w:r w:rsidRPr="00703B4D">
        <w:rPr>
          <w:rFonts w:eastAsia="Times New Roman" w:cs="Times New Roman"/>
          <w:color w:val="000000" w:themeColor="text1"/>
          <w:sz w:val="22"/>
          <w:lang w:eastAsia="es-ES"/>
        </w:rPr>
        <w:t>, que incluye a Brasil, Sudáfrica y la India, y que supone una alianza trilateral basada en la cooperación económica y los intercambios en las áreas de sanidad, educación, energía, investigación y defensa.</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Estas alianzas que poco a poco se van formalizando aseguran a los países emergentes unos mercados con los que mantenerse activos, a la vista de que los países occidentales hace tiempo que dejaron de ser socios que inspiren confianza. Todos los países BRIC han visto reducido su comercio con Estados Unidos en favor del comercio entre ellos mismos. Parece ser que esos cuatro países ya no necesitan a los tradicionales mercados (ver </w:t>
      </w:r>
      <w:hyperlink r:id="rId44" w:tgtFrame="_blank" w:history="1">
        <w:r w:rsidRPr="00703B4D">
          <w:rPr>
            <w:rFonts w:eastAsia="Times New Roman" w:cs="Times New Roman"/>
            <w:color w:val="000000" w:themeColor="text1"/>
            <w:sz w:val="22"/>
            <w:lang w:eastAsia="es-ES"/>
          </w:rPr>
          <w:t>La Tríada económica</w:t>
        </w:r>
      </w:hyperlink>
      <w:r w:rsidRPr="00703B4D">
        <w:rPr>
          <w:rFonts w:eastAsia="Times New Roman" w:cs="Times New Roman"/>
          <w:color w:val="000000" w:themeColor="text1"/>
          <w:sz w:val="22"/>
          <w:lang w:eastAsia="es-ES"/>
        </w:rPr>
        <w:t>)</w:t>
      </w:r>
    </w:p>
    <w:p w:rsidR="001C0AD8" w:rsidRPr="00703B4D" w:rsidRDefault="001C0AD8" w:rsidP="001C0AD8">
      <w:pPr>
        <w:shd w:val="clear" w:color="auto" w:fill="FFFFFF"/>
        <w:spacing w:after="0" w:line="240" w:lineRule="auto"/>
        <w:outlineLvl w:val="2"/>
        <w:rPr>
          <w:rFonts w:eastAsia="Times New Roman" w:cs="Times New Roman"/>
          <w:b/>
          <w:bCs/>
          <w:color w:val="000000" w:themeColor="text1"/>
          <w:sz w:val="22"/>
          <w:u w:val="single"/>
          <w:lang w:eastAsia="es-ES"/>
        </w:rPr>
      </w:pPr>
    </w:p>
    <w:p w:rsidR="00703B4D" w:rsidRDefault="00703B4D" w:rsidP="001C0AD8">
      <w:pPr>
        <w:shd w:val="clear" w:color="auto" w:fill="FFFFFF"/>
        <w:spacing w:after="0" w:line="240" w:lineRule="auto"/>
        <w:outlineLvl w:val="2"/>
        <w:rPr>
          <w:rFonts w:eastAsia="Times New Roman" w:cs="Times New Roman"/>
          <w:b/>
          <w:bCs/>
          <w:color w:val="000000" w:themeColor="text1"/>
          <w:sz w:val="28"/>
          <w:szCs w:val="28"/>
          <w:u w:val="single"/>
          <w:lang w:eastAsia="es-ES"/>
        </w:rPr>
      </w:pPr>
    </w:p>
    <w:p w:rsidR="00703B4D" w:rsidRDefault="00703B4D" w:rsidP="001C0AD8">
      <w:pPr>
        <w:shd w:val="clear" w:color="auto" w:fill="FFFFFF"/>
        <w:spacing w:after="0" w:line="240" w:lineRule="auto"/>
        <w:outlineLvl w:val="2"/>
        <w:rPr>
          <w:rFonts w:eastAsia="Times New Roman" w:cs="Times New Roman"/>
          <w:b/>
          <w:bCs/>
          <w:color w:val="000000" w:themeColor="text1"/>
          <w:sz w:val="28"/>
          <w:szCs w:val="28"/>
          <w:u w:val="single"/>
          <w:lang w:eastAsia="es-ES"/>
        </w:rPr>
      </w:pPr>
    </w:p>
    <w:p w:rsidR="001C0AD8" w:rsidRPr="00475F7A" w:rsidRDefault="001C0AD8" w:rsidP="001C0AD8">
      <w:pPr>
        <w:shd w:val="clear" w:color="auto" w:fill="FFFFFF"/>
        <w:spacing w:after="0" w:line="240" w:lineRule="auto"/>
        <w:outlineLvl w:val="2"/>
        <w:rPr>
          <w:rFonts w:asciiTheme="majorHAnsi" w:eastAsia="Times New Roman" w:hAnsiTheme="majorHAnsi" w:cs="Times New Roman"/>
          <w:b/>
          <w:bCs/>
          <w:color w:val="000000" w:themeColor="text1"/>
          <w:szCs w:val="24"/>
          <w:u w:val="single"/>
          <w:lang w:eastAsia="es-ES"/>
        </w:rPr>
      </w:pPr>
      <w:r w:rsidRPr="00475F7A">
        <w:rPr>
          <w:rFonts w:asciiTheme="majorHAnsi" w:eastAsia="Times New Roman" w:hAnsiTheme="majorHAnsi" w:cs="Times New Roman"/>
          <w:b/>
          <w:bCs/>
          <w:color w:val="000000" w:themeColor="text1"/>
          <w:szCs w:val="24"/>
          <w:u w:val="single"/>
          <w:lang w:eastAsia="es-ES"/>
        </w:rPr>
        <w:lastRenderedPageBreak/>
        <w:t>Lazos comerciales entre los BRIC</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Entre 2000 y 2008 el comercio entre los BRIC aumentó 9 veces, mientras que el comercio mundial en su conjunto apenas se duplicó (fuente: Argenpress). A continuación vamos a repasar algunas de las </w:t>
      </w:r>
      <w:r w:rsidRPr="00703B4D">
        <w:rPr>
          <w:rFonts w:eastAsia="Times New Roman" w:cs="Times New Roman"/>
          <w:i/>
          <w:iCs/>
          <w:color w:val="000000" w:themeColor="text1"/>
          <w:sz w:val="22"/>
          <w:lang w:eastAsia="es-ES"/>
        </w:rPr>
        <w:t>parejas de baile</w:t>
      </w:r>
      <w:r w:rsidRPr="00703B4D">
        <w:rPr>
          <w:rFonts w:eastAsia="Times New Roman" w:cs="Times New Roman"/>
          <w:color w:val="000000" w:themeColor="text1"/>
          <w:sz w:val="22"/>
          <w:lang w:eastAsia="es-ES"/>
        </w:rPr>
        <w:t xml:space="preserve"> más importantes en el escenario de las relaciones comerciales a nivel mundial.</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Por ejemplo, el comercio entre China y Rusia alcanzó en 2012 su máximo histórico, llegando a unos intercambios por valor de 90.000 millones de dólares. </w:t>
      </w:r>
      <w:hyperlink r:id="rId45" w:tgtFrame="_blank" w:history="1">
        <w:r w:rsidRPr="00703B4D">
          <w:rPr>
            <w:rFonts w:eastAsia="Times New Roman" w:cs="Times New Roman"/>
            <w:color w:val="000000" w:themeColor="text1"/>
            <w:sz w:val="22"/>
            <w:lang w:eastAsia="es-ES"/>
          </w:rPr>
          <w:t>(Noticia aquí)</w:t>
        </w:r>
      </w:hyperlink>
      <w:r w:rsidRPr="00703B4D">
        <w:rPr>
          <w:rFonts w:eastAsia="Times New Roman" w:cs="Times New Roman"/>
          <w:color w:val="000000" w:themeColor="text1"/>
          <w:sz w:val="22"/>
          <w:lang w:eastAsia="es-ES"/>
        </w:rPr>
        <w:t>. En el año 2011 el comercio entre ambos países alcanzó los 80.000 millones de dólares, y el objetivo es conseguir llegar hasta los 200.000 millones en el año 2020. Vladimir Putin está convencido de que Rusia “debe aprovechar el viento procedente de China para impulsar las velas de su desarrollo económico”</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El comercio entre Rusia y China se basa, como ya hemos señalado, en que Rusia es uno de los principales exportadores de materias primas y de energía. El gigante asiático, por su parte, necesita esa energía y esas materias primas para hacer funcionar toda su estructura interna. A cambio del gas, del carbón y del petróleo ruso, China exporta a su gran vecino todo tipo de productos electrónicos y de alta tecnología. Entre ambos países, además, también se da un importante </w:t>
      </w:r>
      <w:hyperlink r:id="rId46" w:tgtFrame="_blank" w:history="1">
        <w:r w:rsidRPr="00703B4D">
          <w:rPr>
            <w:rFonts w:eastAsia="Times New Roman" w:cs="Times New Roman"/>
            <w:color w:val="000000" w:themeColor="text1"/>
            <w:sz w:val="22"/>
            <w:lang w:eastAsia="es-ES"/>
          </w:rPr>
          <w:t>comercio de armas</w:t>
        </w:r>
      </w:hyperlink>
      <w:r w:rsidRPr="00703B4D">
        <w:rPr>
          <w:rFonts w:eastAsia="Times New Roman" w:cs="Times New Roman"/>
          <w:color w:val="000000" w:themeColor="text1"/>
          <w:sz w:val="22"/>
          <w:lang w:eastAsia="es-ES"/>
        </w:rPr>
        <w:t>.</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En 2012 Rusia se posicionó como el noveno socio comercial más importante de China, mientras que China es el primer socio comercial de Rusia. En esta relación de gigantes parece que China para Rusia significa más que Rusia para China. Al parecer para el coloso asiático el comercio con el país eslavo no constituye un asunto de primer orden todavía (Fuente: </w:t>
      </w:r>
      <w:hyperlink r:id="rId47" w:tgtFrame="_blank" w:history="1">
        <w:r w:rsidRPr="00703B4D">
          <w:rPr>
            <w:rFonts w:eastAsia="Times New Roman" w:cs="Times New Roman"/>
            <w:color w:val="000000" w:themeColor="text1"/>
            <w:sz w:val="22"/>
            <w:lang w:eastAsia="es-ES"/>
          </w:rPr>
          <w:t>RIA Novosti</w:t>
        </w:r>
      </w:hyperlink>
      <w:r w:rsidRPr="00703B4D">
        <w:rPr>
          <w:rFonts w:eastAsia="Times New Roman" w:cs="Times New Roman"/>
          <w:color w:val="000000" w:themeColor="text1"/>
          <w:sz w:val="22"/>
          <w:lang w:eastAsia="es-ES"/>
        </w:rPr>
        <w:t>).</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Por otro lado, encontramos que India y Brasil también son dos importantes socios comerciales. Además de la alianza IBAS, que asegura las relaciones por el eje Brasil-Sudáfrica-India, se ha puesto en marcha la </w:t>
      </w:r>
      <w:hyperlink r:id="rId48" w:tgtFrame="_blank" w:history="1">
        <w:r w:rsidRPr="00703B4D">
          <w:rPr>
            <w:rFonts w:eastAsia="Times New Roman" w:cs="Times New Roman"/>
            <w:color w:val="000000" w:themeColor="text1"/>
            <w:sz w:val="22"/>
            <w:lang w:eastAsia="es-ES"/>
          </w:rPr>
          <w:t>India-Brazil Chamber of Commerce</w:t>
        </w:r>
      </w:hyperlink>
      <w:r w:rsidRPr="00703B4D">
        <w:rPr>
          <w:rFonts w:eastAsia="Times New Roman" w:cs="Times New Roman"/>
          <w:color w:val="000000" w:themeColor="text1"/>
          <w:sz w:val="22"/>
          <w:lang w:eastAsia="es-ES"/>
        </w:rPr>
        <w:t>, que apuesta por las inversiones directas entre empresas de los dos países y por la cooperación entre los gobiernos.</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El comercio entre Brasil y la India alcanzó los 10.000 millones de dólares en 2011 y, aunque está lejos de las cifras del comercio entre China y Rusia, lo cierto es que el comercio entre Brasil y la India crece a un ritmo anual del 35%, aun teniendo en cuenta la desaceleración económica global y la distancia que separa a ambos países. Se espera que en 2015 los intercambios entre Brasil y la India alcancen un valor de 15.000 millones de dólares.</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Según el Consulado de la India en el Estado de Minas Gerais, las exportaciones de Brasil hacia la India consisten principalmente en: productos químicos orgánicos, aceite diesel, productos farmacéuticos, productos de caucho y plástico, bienes de capital, productos eléctricos y electrónicos, tinturas y extractos para bronceado, aceites esenciales, goma y laca, hierro y acero, textiles, té, especias, aceites y grasas vegetales, películas de poliéster, papel, vidrio, cuero y productos agrícolas crudos.</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Pero las exportaciones de Brasil hacia la India pueden ir más allá de las materias primas y productos agrícolas. Para el ex-presidente Lula da Silva, Brasil puede ayudar mucho a la India en materia de infraestructuras para, por ejemplo, aprovechar fuentes de energía renovables o para reducir la pobreza. </w:t>
      </w:r>
      <w:hyperlink r:id="rId49" w:tgtFrame="_blank" w:history="1">
        <w:r w:rsidRPr="00703B4D">
          <w:rPr>
            <w:rFonts w:eastAsia="Times New Roman" w:cs="Times New Roman"/>
            <w:color w:val="000000" w:themeColor="text1"/>
            <w:sz w:val="22"/>
            <w:lang w:eastAsia="es-ES"/>
          </w:rPr>
          <w:t>(Noticia aquí)</w:t>
        </w:r>
      </w:hyperlink>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En cuanto al comercio entre Brasil y China, las exportaciones brasileñas a China son en un 85% de </w:t>
      </w:r>
      <w:hyperlink r:id="rId50" w:tgtFrame="_blank" w:history="1">
        <w:r w:rsidRPr="00703B4D">
          <w:rPr>
            <w:rFonts w:eastAsia="Times New Roman" w:cs="Times New Roman"/>
            <w:color w:val="000000" w:themeColor="text1"/>
            <w:sz w:val="22"/>
            <w:lang w:eastAsia="es-ES"/>
          </w:rPr>
          <w:t>soja en grano</w:t>
        </w:r>
      </w:hyperlink>
      <w:r w:rsidRPr="00703B4D">
        <w:rPr>
          <w:rFonts w:eastAsia="Times New Roman" w:cs="Times New Roman"/>
          <w:color w:val="000000" w:themeColor="text1"/>
          <w:sz w:val="22"/>
          <w:lang w:eastAsia="es-ES"/>
        </w:rPr>
        <w:t>, mineral de hierro y petróleo, mientras que cerca del 50% de las importaciones son de productos electrónicos. Es decir, el comercio entre Brasil y China consiste en que el país sudamericano provee de materias primas y alimentos al gigante asiático a cambio de recibir tecnología y electrónica.</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Cada país tiende a especializarse en aquéllas actividades que les es más fácil producir: Brasil produce fácilmente hierro, petróleo y soja, y China produce rápidamente y con facilidad todo tipo de productos electrónicos. Así, Brasil y China se han convertido en dos importantes socios comerciales. En el año 2009 China se convirtió en el principal mercado de Brasil, por encima de Estados Unidos.</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En el año 2011 el comercio entre ambos países alcanzó un valor de 80.000 millones de dólares. Aun así no todo son ventajas, puesto que Brasil se ha encontrado con el problema de que la mayor parte de sus exportaciones se basan únicamente en tres productos: soja, hierro y petróleo. Ahora el Gobierno se plantea </w:t>
      </w:r>
      <w:hyperlink r:id="rId51" w:tgtFrame="_blank" w:history="1">
        <w:r w:rsidRPr="00703B4D">
          <w:rPr>
            <w:rFonts w:eastAsia="Times New Roman" w:cs="Times New Roman"/>
            <w:color w:val="000000" w:themeColor="text1"/>
            <w:sz w:val="22"/>
            <w:lang w:eastAsia="es-ES"/>
          </w:rPr>
          <w:t>la urgencia de diversificar su comercio con China</w:t>
        </w:r>
      </w:hyperlink>
      <w:r w:rsidRPr="00703B4D">
        <w:rPr>
          <w:rFonts w:eastAsia="Times New Roman" w:cs="Times New Roman"/>
          <w:color w:val="000000" w:themeColor="text1"/>
          <w:sz w:val="22"/>
          <w:lang w:eastAsia="es-ES"/>
        </w:rPr>
        <w:t>.</w:t>
      </w:r>
    </w:p>
    <w:p w:rsidR="001C0AD8" w:rsidRPr="00703B4D" w:rsidRDefault="001C0AD8" w:rsidP="001C0AD8">
      <w:pPr>
        <w:shd w:val="clear" w:color="auto" w:fill="FFFFFF"/>
        <w:spacing w:after="0" w:line="240" w:lineRule="auto"/>
        <w:jc w:val="center"/>
        <w:rPr>
          <w:rFonts w:eastAsia="Times New Roman" w:cs="Times New Roman"/>
          <w:color w:val="000000" w:themeColor="text1"/>
          <w:sz w:val="22"/>
          <w:lang w:eastAsia="es-ES"/>
        </w:rPr>
      </w:pP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lastRenderedPageBreak/>
        <w:t xml:space="preserve">Aunque son dos países cuyo perfil es de </w:t>
      </w:r>
      <w:r w:rsidRPr="00703B4D">
        <w:rPr>
          <w:rFonts w:eastAsia="Times New Roman" w:cs="Times New Roman"/>
          <w:i/>
          <w:iCs/>
          <w:color w:val="000000" w:themeColor="text1"/>
          <w:sz w:val="22"/>
          <w:lang w:eastAsia="es-ES"/>
        </w:rPr>
        <w:t>exportadores de materias primas</w:t>
      </w:r>
      <w:r w:rsidRPr="00703B4D">
        <w:rPr>
          <w:rFonts w:eastAsia="Times New Roman" w:cs="Times New Roman"/>
          <w:color w:val="000000" w:themeColor="text1"/>
          <w:sz w:val="22"/>
          <w:lang w:eastAsia="es-ES"/>
        </w:rPr>
        <w:t>, Rusia y Brasil están convencidos de que su comercio bilateral puede ser beneficioso para ambos países.</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Por ahora parece ser que </w:t>
      </w:r>
      <w:hyperlink r:id="rId52" w:tgtFrame="_blank" w:history="1">
        <w:r w:rsidRPr="00703B4D">
          <w:rPr>
            <w:rFonts w:eastAsia="Times New Roman" w:cs="Times New Roman"/>
            <w:color w:val="000000" w:themeColor="text1"/>
            <w:sz w:val="22"/>
            <w:lang w:eastAsia="es-ES"/>
          </w:rPr>
          <w:t>el nivel de cooperación entre ambos países está siendo insatisfactorio</w:t>
        </w:r>
      </w:hyperlink>
      <w:r w:rsidRPr="00703B4D">
        <w:rPr>
          <w:rFonts w:eastAsia="Times New Roman" w:cs="Times New Roman"/>
          <w:color w:val="000000" w:themeColor="text1"/>
          <w:sz w:val="22"/>
          <w:lang w:eastAsia="es-ES"/>
        </w:rPr>
        <w:t>. El valor de los intercambios apenas llegaron a los 6.000 millones de dólares en 2011. Brasil y Rusia quieren corregir los desequilibrios existentes (Brasil importa de Rusia muchísimo más de lo que le exporta) y fomentar la cooperación en el terreno de altas tecnologías: la industria aeroespacial, energía nuclear, tecnologías médicas y farmacéuticas… etc.</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Vladimir Putin ha manifestado que Brasil es “un socio estratégico no sólo en Latinoamérica sino también a escala global” y que las partes tienen “numerosos proyectos interesantes” y “muy buenas perspectivas”. El objetivo es incrementar el comercio bilateral a 10.000 millones de dólares anuales.</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Así pues, como hemos visto, los cuatro países BRIC están consolidando sus alianzas comerciales. Todos ellos tienen capacidad de crear grandes flujos de intercambios comerciales y de inversión, si bien es cierto que sólo China es garantía de maximizar los números y los resultados. Si los intercambios entre Brasil y Rusia apenas llegan a los 6.000 millones de dólares, cuando el país sudamericano comercia con China tenemos unos datos que superan los 80.000 millones. En definitiva, China es el motor económico de los BRIC. No es de extrañar, ya que el gigante asiático también es el motor del mundo hoy en día.</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De todas formas, aun siendo 5.000 o 50.0000 millones, lo cierto es que los intercambios comerciales entre los BRIC están aumentando continuamente. Se ha creado un </w:t>
      </w:r>
      <w:r w:rsidRPr="00703B4D">
        <w:rPr>
          <w:rFonts w:eastAsia="Times New Roman" w:cs="Times New Roman"/>
          <w:i/>
          <w:iCs/>
          <w:color w:val="000000" w:themeColor="text1"/>
          <w:sz w:val="22"/>
          <w:lang w:eastAsia="es-ES"/>
        </w:rPr>
        <w:t>mercado de emergentes</w:t>
      </w:r>
      <w:r w:rsidRPr="00703B4D">
        <w:rPr>
          <w:rFonts w:eastAsia="Times New Roman" w:cs="Times New Roman"/>
          <w:color w:val="000000" w:themeColor="text1"/>
          <w:sz w:val="22"/>
          <w:lang w:eastAsia="es-ES"/>
        </w:rPr>
        <w:t xml:space="preserve"> paralelo al mundo occidental que amenaza al liderazgo económico que tradicionalmente habían tenido los países de la conocida </w:t>
      </w:r>
      <w:hyperlink r:id="rId53" w:tgtFrame="_blank" w:history="1">
        <w:r w:rsidRPr="00703B4D">
          <w:rPr>
            <w:rFonts w:eastAsia="Times New Roman" w:cs="Times New Roman"/>
            <w:color w:val="000000" w:themeColor="text1"/>
            <w:sz w:val="22"/>
            <w:lang w:eastAsia="es-ES"/>
          </w:rPr>
          <w:t>Tríada económica</w:t>
        </w:r>
      </w:hyperlink>
      <w:r w:rsidR="0000468E" w:rsidRPr="00703B4D">
        <w:rPr>
          <w:rFonts w:eastAsia="Times New Roman" w:cs="Times New Roman"/>
          <w:color w:val="000000" w:themeColor="text1"/>
          <w:sz w:val="22"/>
          <w:lang w:eastAsia="es-ES"/>
        </w:rPr>
        <w:t xml:space="preserve"> (…)</w:t>
      </w:r>
    </w:p>
    <w:p w:rsidR="001C0AD8" w:rsidRPr="00703B4D" w:rsidRDefault="001C0AD8" w:rsidP="001C0AD8">
      <w:pPr>
        <w:shd w:val="clear" w:color="auto" w:fill="FFFFFF"/>
        <w:spacing w:after="0" w:line="240" w:lineRule="auto"/>
        <w:outlineLvl w:val="2"/>
        <w:rPr>
          <w:rFonts w:eastAsia="Times New Roman" w:cs="Times New Roman"/>
          <w:b/>
          <w:bCs/>
          <w:color w:val="000000" w:themeColor="text1"/>
          <w:sz w:val="22"/>
          <w:u w:val="single"/>
          <w:lang w:eastAsia="es-ES"/>
        </w:rPr>
      </w:pPr>
    </w:p>
    <w:p w:rsidR="001C0AD8" w:rsidRPr="00475F7A" w:rsidRDefault="001C0AD8" w:rsidP="001C0AD8">
      <w:pPr>
        <w:shd w:val="clear" w:color="auto" w:fill="FFFFFF"/>
        <w:spacing w:after="0" w:line="240" w:lineRule="auto"/>
        <w:outlineLvl w:val="1"/>
        <w:rPr>
          <w:rFonts w:asciiTheme="majorHAnsi" w:eastAsia="Times New Roman" w:hAnsiTheme="majorHAnsi" w:cs="Times New Roman"/>
          <w:b/>
          <w:bCs/>
          <w:color w:val="000000" w:themeColor="text1"/>
          <w:kern w:val="36"/>
          <w:szCs w:val="24"/>
          <w:lang w:eastAsia="es-ES"/>
        </w:rPr>
      </w:pPr>
      <w:r w:rsidRPr="00475F7A">
        <w:rPr>
          <w:rFonts w:asciiTheme="majorHAnsi" w:eastAsia="Times New Roman" w:hAnsiTheme="majorHAnsi" w:cs="Times New Roman"/>
          <w:b/>
          <w:bCs/>
          <w:color w:val="000000" w:themeColor="text1"/>
          <w:kern w:val="36"/>
          <w:szCs w:val="24"/>
          <w:u w:val="single"/>
          <w:lang w:eastAsia="es-ES"/>
        </w:rPr>
        <w:t>Los “</w:t>
      </w:r>
      <w:r w:rsidRPr="00475F7A">
        <w:rPr>
          <w:rFonts w:asciiTheme="majorHAnsi" w:eastAsia="Times New Roman" w:hAnsiTheme="majorHAnsi" w:cs="Times New Roman"/>
          <w:b/>
          <w:i/>
          <w:iCs/>
          <w:color w:val="000000" w:themeColor="text1"/>
          <w:kern w:val="36"/>
          <w:szCs w:val="24"/>
          <w:u w:val="single"/>
          <w:lang w:eastAsia="es-ES"/>
        </w:rPr>
        <w:t>Next eleven”</w:t>
      </w:r>
      <w:r w:rsidRPr="00475F7A">
        <w:rPr>
          <w:rFonts w:asciiTheme="majorHAnsi" w:eastAsia="Times New Roman" w:hAnsiTheme="majorHAnsi" w:cs="Times New Roman"/>
          <w:b/>
          <w:bCs/>
          <w:color w:val="000000" w:themeColor="text1"/>
          <w:kern w:val="36"/>
          <w:szCs w:val="24"/>
          <w:u w:val="single"/>
          <w:lang w:eastAsia="es-ES"/>
        </w:rPr>
        <w:t>, potencias emergentes secundarias</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En 2005 los analistas de Goldman Sachs volvieron a introducir un nuevo concepto que se sumaba al de los BRIC, y que intentaba añadir una serie de países que, junto con los </w:t>
      </w:r>
      <w:r w:rsidRPr="00703B4D">
        <w:rPr>
          <w:rFonts w:eastAsia="Times New Roman" w:cs="Times New Roman"/>
          <w:i/>
          <w:iCs/>
          <w:color w:val="000000" w:themeColor="text1"/>
          <w:sz w:val="22"/>
          <w:lang w:eastAsia="es-ES"/>
        </w:rPr>
        <w:t>ladrillos</w:t>
      </w:r>
      <w:r w:rsidRPr="00703B4D">
        <w:rPr>
          <w:rFonts w:eastAsia="Times New Roman" w:cs="Times New Roman"/>
          <w:color w:val="000000" w:themeColor="text1"/>
          <w:sz w:val="22"/>
          <w:lang w:eastAsia="es-ES"/>
        </w:rPr>
        <w:t>, se convertirían a lo largo del S.XXI en las economías más grandes del mundo.</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Los N-11 se pueden considerar potencias emergentes de segundo orden, después de los cuatro gigantes que ya hemos estudiado antes: Brasil, Rusia, India y China. Estas once economías emergentes son las de Bangladesh, Egipto, Indonesia, Irán, México, Nigeria, Pakistán, </w:t>
      </w:r>
      <w:r w:rsidR="00E77879">
        <w:rPr>
          <w:rFonts w:eastAsia="Times New Roman" w:cs="Times New Roman"/>
          <w:color w:val="000000" w:themeColor="text1"/>
          <w:sz w:val="22"/>
          <w:lang w:eastAsia="es-ES"/>
        </w:rPr>
        <w:t>Malasia</w:t>
      </w:r>
      <w:r w:rsidRPr="00703B4D">
        <w:rPr>
          <w:rFonts w:eastAsia="Times New Roman" w:cs="Times New Roman"/>
          <w:color w:val="000000" w:themeColor="text1"/>
          <w:sz w:val="22"/>
          <w:lang w:eastAsia="es-ES"/>
        </w:rPr>
        <w:t>, Corea del Sur, Turquía y Vietnam.</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Algunos de los criterios que Goldman Sachs tuvo en cuenta para elaborar este grupo de países fueron la estabilidad macroeconómica, la madurez del sistema político, la apertura al comercio exterior y a las inversiones extranjeras y la calidad del sistema educativo y sanitario.</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De los once países que forman el grupo, ocho son asiáticos. Por un lado tenemos a los asiáticos más occidentales (Turquía, Irán, Pakistán) y por otro a los países más importantes del Este (Corea, Bangladesh, Vietnam, Malasia, Indonesia). Es muy importante la presencia del Sudeste Asiático en la lista de los N-11. Sorprende quizás que no encontremos a Tailandia o a Filipinas entre las economías emergentes asiáticas, teniendo en cuenta que su PIB es mayor que el de otros N-11 como Bangladesh o Malasia..</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Además de los asiáticos, entre los </w:t>
      </w:r>
      <w:r w:rsidRPr="00703B4D">
        <w:rPr>
          <w:rFonts w:eastAsia="Times New Roman" w:cs="Times New Roman"/>
          <w:i/>
          <w:iCs/>
          <w:color w:val="000000" w:themeColor="text1"/>
          <w:sz w:val="22"/>
          <w:lang w:eastAsia="es-ES"/>
        </w:rPr>
        <w:t>next eleven</w:t>
      </w:r>
      <w:r w:rsidRPr="00703B4D">
        <w:rPr>
          <w:rFonts w:eastAsia="Times New Roman" w:cs="Times New Roman"/>
          <w:color w:val="000000" w:themeColor="text1"/>
          <w:sz w:val="22"/>
          <w:lang w:eastAsia="es-ES"/>
        </w:rPr>
        <w:t xml:space="preserve"> figuran México, Egipto y Nigeria. El caso de México no genera duda alguna, ya que es el más grande de todos los N-11 con un PIB de algo más de 1 billón de dólares (1.000.000 millones). México incluso rehusa de presumir de encontrarse en el grupo N-11 y demanda un hueco junto a los BRIC, en una nueva denominación que sería </w:t>
      </w:r>
      <w:hyperlink r:id="rId54" w:tgtFrame="_blank" w:history="1">
        <w:r w:rsidRPr="00703B4D">
          <w:rPr>
            <w:rFonts w:eastAsia="Times New Roman" w:cs="Times New Roman"/>
            <w:color w:val="000000" w:themeColor="text1"/>
            <w:sz w:val="22"/>
            <w:lang w:eastAsia="es-ES"/>
          </w:rPr>
          <w:t>BRICM</w:t>
        </w:r>
      </w:hyperlink>
      <w:r w:rsidRPr="00703B4D">
        <w:rPr>
          <w:rFonts w:eastAsia="Times New Roman" w:cs="Times New Roman"/>
          <w:color w:val="000000" w:themeColor="text1"/>
          <w:sz w:val="22"/>
          <w:lang w:eastAsia="es-ES"/>
        </w:rPr>
        <w:t>.</w:t>
      </w:r>
    </w:p>
    <w:p w:rsidR="001C0AD8" w:rsidRPr="00703B4D" w:rsidRDefault="001C0AD8" w:rsidP="00E77879">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Por otro lado Egipto y Nigeria son los representantes del continente africano, y superan, según los análisis de Goldman Sachs, a Sudáfrica gracias a su tendencia demográfica. Sudáfrica es un país con una débil demografía, que no puede competir contra los más de 80 millones de egipcios o con los 160 millones de nigerianos. Aunque Sudáfrica incluso se ve a sí misma entre los BRIC configurando un </w:t>
      </w:r>
      <w:hyperlink r:id="rId55" w:tgtFrame="_blank" w:history="1">
        <w:r w:rsidRPr="00703B4D">
          <w:rPr>
            <w:rFonts w:eastAsia="Times New Roman" w:cs="Times New Roman"/>
            <w:color w:val="000000" w:themeColor="text1"/>
            <w:sz w:val="22"/>
            <w:lang w:eastAsia="es-ES"/>
          </w:rPr>
          <w:t>BRICS</w:t>
        </w:r>
      </w:hyperlink>
      <w:r w:rsidRPr="00703B4D">
        <w:rPr>
          <w:rFonts w:eastAsia="Times New Roman" w:cs="Times New Roman"/>
          <w:color w:val="000000" w:themeColor="text1"/>
          <w:sz w:val="22"/>
          <w:lang w:eastAsia="es-ES"/>
        </w:rPr>
        <w:t xml:space="preserve">, lo cierto es que desde los análisis de Goldman Sachs no dejan de lloverle críticas que le alejan de su sueño. Aunque Sudáfrica es rica en materias primas, todo parece indicar que pronto será Nigeria el primer país del continente africano. Su ritmo de crecimiento económico en los últimos años ha sido increíble, a una media del 8,2% desde 2008. </w:t>
      </w:r>
      <w:r w:rsidR="00E77879">
        <w:rPr>
          <w:rFonts w:eastAsia="Times New Roman" w:cs="Times New Roman"/>
          <w:color w:val="000000" w:themeColor="text1"/>
          <w:sz w:val="22"/>
          <w:lang w:eastAsia="es-ES"/>
        </w:rPr>
        <w:t>(…)</w:t>
      </w:r>
    </w:p>
    <w:p w:rsidR="001C0AD8" w:rsidRPr="00703B4D" w:rsidRDefault="001C0AD8" w:rsidP="001C0AD8">
      <w:pPr>
        <w:shd w:val="clear" w:color="auto" w:fill="FFFFFF"/>
        <w:spacing w:after="0" w:line="240" w:lineRule="auto"/>
        <w:jc w:val="center"/>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 </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p>
    <w:p w:rsidR="001C0AD8" w:rsidRPr="00475F7A" w:rsidRDefault="001C0AD8" w:rsidP="001C0AD8">
      <w:pPr>
        <w:shd w:val="clear" w:color="auto" w:fill="FFFFFF"/>
        <w:spacing w:after="0" w:line="240" w:lineRule="auto"/>
        <w:outlineLvl w:val="2"/>
        <w:rPr>
          <w:rFonts w:asciiTheme="majorHAnsi" w:eastAsia="Times New Roman" w:hAnsiTheme="majorHAnsi" w:cs="Times New Roman"/>
          <w:b/>
          <w:bCs/>
          <w:color w:val="000000" w:themeColor="text1"/>
          <w:szCs w:val="24"/>
          <w:u w:val="single"/>
          <w:lang w:eastAsia="es-ES"/>
        </w:rPr>
      </w:pPr>
      <w:r w:rsidRPr="00475F7A">
        <w:rPr>
          <w:rFonts w:asciiTheme="majorHAnsi" w:eastAsia="Times New Roman" w:hAnsiTheme="majorHAnsi" w:cs="Times New Roman"/>
          <w:b/>
          <w:bCs/>
          <w:color w:val="000000" w:themeColor="text1"/>
          <w:szCs w:val="24"/>
          <w:u w:val="single"/>
          <w:lang w:eastAsia="es-ES"/>
        </w:rPr>
        <w:t>La clave: tener una gran población</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Todos los países N-11 superan los 70 millones de habitantes (excepto Corea que tiene 50 millones). Son países superpoblados y que por lo tanto tienen una gran fuerza laboral. La producción de un país depende, además de la industrialización de las infraestructuras y de los métodos de producción, de la capacidad productiva, que depende a su vez de la cantidad de personas que pueden ejercer las actividades productivas. En definitiva, para crecer en términos de producción es mucho mejor tener 50 millones de habitantes que 10 millones.</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Y, aunque es cierto que un país con menos población puede producir más que otro más poblado si cuenta con infraestructuras y métodos de producción más avanzados y mejor preparados, lo que ocurre con los países emergentes es que, además de tener grandes poblaciones, están poco a poco adquiriendo mejores infraestructuras para aumentar la producción. Por eso se denominan países de reciente industrialización (NICs).</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Todos estos países que se consideran emergentes o NICs comparten la característica de tener unas grandes poblaciones. Entre los </w:t>
      </w:r>
      <w:r w:rsidRPr="00703B4D">
        <w:rPr>
          <w:rFonts w:eastAsia="Times New Roman" w:cs="Times New Roman"/>
          <w:i/>
          <w:iCs/>
          <w:color w:val="000000" w:themeColor="text1"/>
          <w:sz w:val="22"/>
          <w:lang w:eastAsia="es-ES"/>
        </w:rPr>
        <w:t>next eleven</w:t>
      </w:r>
      <w:r w:rsidRPr="00703B4D">
        <w:rPr>
          <w:rFonts w:eastAsia="Times New Roman" w:cs="Times New Roman"/>
          <w:color w:val="000000" w:themeColor="text1"/>
          <w:sz w:val="22"/>
          <w:lang w:eastAsia="es-ES"/>
        </w:rPr>
        <w:t xml:space="preserve"> suman una población total de más de 1.350 millones de habitantes.</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Indonesia, con 242 millones, y Pakistán, con 162 millones, son los dos países más poblados del grupo N-11. Les siguen Nigeria (162 millones) y México (117 millones).</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Si a los N-11 sumamos la población de los BRIC obtenemos la gigantesca cifra de 4.272 millones de habitantes. El 61% de la población de la Tierra se encuentra en países considerados recientemente industrializados.</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Jim O’Neill, en su libro </w:t>
      </w:r>
      <w:r w:rsidRPr="00703B4D">
        <w:rPr>
          <w:rFonts w:eastAsia="Times New Roman" w:cs="Times New Roman"/>
          <w:i/>
          <w:iCs/>
          <w:color w:val="000000" w:themeColor="text1"/>
          <w:sz w:val="22"/>
          <w:lang w:eastAsia="es-ES"/>
        </w:rPr>
        <w:t>El mapa del crecimiento</w:t>
      </w:r>
      <w:r w:rsidRPr="00703B4D">
        <w:rPr>
          <w:rFonts w:eastAsia="Times New Roman" w:cs="Times New Roman"/>
          <w:color w:val="000000" w:themeColor="text1"/>
          <w:sz w:val="22"/>
          <w:lang w:eastAsia="es-ES"/>
        </w:rPr>
        <w:t>, considera que “las naciones más pobladas del mundo probablemente deberían poseer las economías más importantes. Una mayor población activa hace que una economía crezca más fácilmente, a menos que, evidentemente, sea muy improductiva (como puede ser el caso de muchas economías en vías de desarrollo). Cuanta más gente produce, mayor es el rendimiento. Más gente cobra sueldos y tiene ingresos, lo que supone la base para su consumo.”</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Salvo en los casos de países del Tercer Mundo, donde tener una gran población equivale a más problemas, en general el hecho de contar con una gran demografía es positivo para el crecimiento de un país. Aun así está claro que, además del poder de la demografía, está el poder de la productividad</w:t>
      </w:r>
      <w:r w:rsidR="00762EEA" w:rsidRPr="00703B4D">
        <w:rPr>
          <w:rFonts w:eastAsia="Times New Roman" w:cs="Times New Roman"/>
          <w:color w:val="000000" w:themeColor="text1"/>
          <w:sz w:val="22"/>
          <w:lang w:eastAsia="es-ES"/>
        </w:rPr>
        <w:t>. (</w:t>
      </w:r>
      <w:r w:rsidR="0000468E" w:rsidRPr="00703B4D">
        <w:rPr>
          <w:rFonts w:eastAsia="Times New Roman" w:cs="Times New Roman"/>
          <w:color w:val="000000" w:themeColor="text1"/>
          <w:sz w:val="22"/>
          <w:lang w:eastAsia="es-ES"/>
        </w:rPr>
        <w:t>…)</w:t>
      </w:r>
    </w:p>
    <w:p w:rsidR="001C0AD8" w:rsidRPr="00703B4D" w:rsidRDefault="001C0AD8" w:rsidP="001C0AD8">
      <w:pPr>
        <w:shd w:val="clear" w:color="auto" w:fill="FFFFFF"/>
        <w:spacing w:after="0" w:line="240" w:lineRule="auto"/>
        <w:outlineLvl w:val="2"/>
        <w:rPr>
          <w:rFonts w:eastAsia="Times New Roman" w:cs="Times New Roman"/>
          <w:b/>
          <w:bCs/>
          <w:color w:val="000000" w:themeColor="text1"/>
          <w:sz w:val="22"/>
          <w:lang w:eastAsia="es-ES"/>
        </w:rPr>
      </w:pPr>
    </w:p>
    <w:p w:rsidR="001C0AD8" w:rsidRPr="00475F7A" w:rsidRDefault="001C0AD8" w:rsidP="001C0AD8">
      <w:pPr>
        <w:shd w:val="clear" w:color="auto" w:fill="FFFFFF"/>
        <w:spacing w:after="0" w:line="240" w:lineRule="auto"/>
        <w:outlineLvl w:val="2"/>
        <w:rPr>
          <w:rFonts w:asciiTheme="majorHAnsi" w:eastAsia="Times New Roman" w:hAnsiTheme="majorHAnsi" w:cs="Times New Roman"/>
          <w:b/>
          <w:bCs/>
          <w:color w:val="000000" w:themeColor="text1"/>
          <w:szCs w:val="24"/>
          <w:u w:val="single"/>
          <w:lang w:eastAsia="es-ES"/>
        </w:rPr>
      </w:pPr>
      <w:r w:rsidRPr="00475F7A">
        <w:rPr>
          <w:rFonts w:asciiTheme="majorHAnsi" w:eastAsia="Times New Roman" w:hAnsiTheme="majorHAnsi" w:cs="Times New Roman"/>
          <w:b/>
          <w:bCs/>
          <w:color w:val="000000" w:themeColor="text1"/>
          <w:szCs w:val="24"/>
          <w:u w:val="single"/>
          <w:lang w:eastAsia="es-ES"/>
        </w:rPr>
        <w:t>Los Cuatro Tigres Asiáticos</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Cuatro economías asiáticas destacan por su espectacular crecimiento económico y sus altas tasas de desarrollo e industrialización. Los </w:t>
      </w:r>
      <w:r w:rsidRPr="00703B4D">
        <w:rPr>
          <w:rFonts w:eastAsia="Times New Roman" w:cs="Times New Roman"/>
          <w:i/>
          <w:iCs/>
          <w:color w:val="000000" w:themeColor="text1"/>
          <w:sz w:val="22"/>
          <w:lang w:eastAsia="es-ES"/>
        </w:rPr>
        <w:t>Cuatro Tigres</w:t>
      </w:r>
      <w:r w:rsidRPr="00703B4D">
        <w:rPr>
          <w:rFonts w:eastAsia="Times New Roman" w:cs="Times New Roman"/>
          <w:color w:val="000000" w:themeColor="text1"/>
          <w:sz w:val="22"/>
          <w:lang w:eastAsia="es-ES"/>
        </w:rPr>
        <w:t xml:space="preserve"> son Corea del Sur, </w:t>
      </w:r>
      <w:r w:rsidR="00762EEA" w:rsidRPr="00703B4D">
        <w:rPr>
          <w:rFonts w:eastAsia="Times New Roman" w:cs="Times New Roman"/>
          <w:color w:val="000000" w:themeColor="text1"/>
          <w:sz w:val="22"/>
          <w:lang w:eastAsia="es-ES"/>
        </w:rPr>
        <w:t>Taiwán</w:t>
      </w:r>
      <w:r w:rsidRPr="00703B4D">
        <w:rPr>
          <w:rFonts w:eastAsia="Times New Roman" w:cs="Times New Roman"/>
          <w:color w:val="000000" w:themeColor="text1"/>
          <w:sz w:val="22"/>
          <w:lang w:eastAsia="es-ES"/>
        </w:rPr>
        <w:t>, Hong-Kong y Singapur.</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Los cuatro tigres asiáticos han logrado un avance impresionante durante las últimas décadas gracias a las elevadas tasas de crecimiento económico. Ello les ha permitido integrarse entre las economías más avanzadas y figurar en los primeros lugares en el ranking mundial de PIB per cápita.</w:t>
      </w:r>
    </w:p>
    <w:p w:rsidR="00E14213" w:rsidRPr="00703B4D" w:rsidRDefault="001C0AD8" w:rsidP="00E14213">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En los años noventa el producto interior bruto de los cuatro países crecía a un ritmo anual del 6,2% y ha logrado mantener una bue</w:t>
      </w:r>
      <w:r w:rsidR="00E14213">
        <w:rPr>
          <w:rFonts w:eastAsia="Times New Roman" w:cs="Times New Roman"/>
          <w:color w:val="000000" w:themeColor="text1"/>
          <w:sz w:val="22"/>
          <w:lang w:eastAsia="es-ES"/>
        </w:rPr>
        <w:t>na velocidad entre 2000 y 2010</w:t>
      </w:r>
      <w:r w:rsidR="00762EEA">
        <w:rPr>
          <w:rFonts w:eastAsia="Times New Roman" w:cs="Times New Roman"/>
          <w:color w:val="000000" w:themeColor="text1"/>
          <w:sz w:val="22"/>
          <w:lang w:eastAsia="es-ES"/>
        </w:rPr>
        <w:t>. (</w:t>
      </w:r>
      <w:r w:rsidR="00E14213">
        <w:rPr>
          <w:rFonts w:eastAsia="Times New Roman" w:cs="Times New Roman"/>
          <w:color w:val="000000" w:themeColor="text1"/>
          <w:sz w:val="22"/>
          <w:lang w:eastAsia="es-ES"/>
        </w:rPr>
        <w:t>…)</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Los cuatro tigres asiáticos tienen gran éxito económico gracias a su posición como importantes plazas financieras, pero también por contar con numerosas instituciones educativas, privadas y públicas, así como nacionales y extranjeras.</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Otro factor de éxito es su gran capacidad exportadora. Singapur y Hong Kong ya apostaron por internacionalizar su comercio hace años y </w:t>
      </w:r>
      <w:hyperlink r:id="rId56" w:tgtFrame="_blank" w:history="1">
        <w:r w:rsidRPr="00703B4D">
          <w:rPr>
            <w:rFonts w:eastAsia="Times New Roman" w:cs="Times New Roman"/>
            <w:color w:val="000000" w:themeColor="text1"/>
            <w:sz w:val="22"/>
            <w:lang w:eastAsia="es-ES"/>
          </w:rPr>
          <w:t>sus puertos marítimos están entre los más importantes del mundo</w:t>
        </w:r>
      </w:hyperlink>
      <w:r w:rsidRPr="00703B4D">
        <w:rPr>
          <w:rFonts w:eastAsia="Times New Roman" w:cs="Times New Roman"/>
          <w:color w:val="000000" w:themeColor="text1"/>
          <w:sz w:val="22"/>
          <w:lang w:eastAsia="es-ES"/>
        </w:rPr>
        <w:t>.</w:t>
      </w:r>
    </w:p>
    <w:p w:rsidR="001C0AD8" w:rsidRPr="0000468E" w:rsidRDefault="001C0AD8" w:rsidP="001C0AD8">
      <w:pPr>
        <w:shd w:val="clear" w:color="auto" w:fill="FFFFFF"/>
        <w:spacing w:after="0" w:line="240" w:lineRule="auto"/>
        <w:rPr>
          <w:rFonts w:eastAsia="Times New Roman" w:cs="Times New Roman"/>
          <w:color w:val="000000" w:themeColor="text1"/>
          <w:sz w:val="20"/>
          <w:szCs w:val="20"/>
          <w:lang w:eastAsia="es-ES"/>
        </w:rPr>
      </w:pPr>
      <w:r w:rsidRPr="00703B4D">
        <w:rPr>
          <w:rFonts w:eastAsia="Times New Roman" w:cs="Times New Roman"/>
          <w:color w:val="000000" w:themeColor="text1"/>
          <w:sz w:val="22"/>
          <w:lang w:eastAsia="es-ES"/>
        </w:rPr>
        <w:t xml:space="preserve">La buena situación económica de los cuatro países tiene su fiel reflejo en un excelente balance en materia de empleo. La tasa de desempleo alcanzó en 2011 cifras por debajo del 4%, mientras que </w:t>
      </w:r>
      <w:hyperlink r:id="rId57" w:tgtFrame="_blank" w:history="1">
        <w:r w:rsidRPr="00703B4D">
          <w:rPr>
            <w:rFonts w:eastAsia="Times New Roman" w:cs="Times New Roman"/>
            <w:color w:val="000000" w:themeColor="text1"/>
            <w:sz w:val="22"/>
            <w:lang w:eastAsia="es-ES"/>
          </w:rPr>
          <w:t>en Occidente los países sufren mucho más estos datos</w:t>
        </w:r>
      </w:hyperlink>
      <w:r w:rsidRPr="00703B4D">
        <w:rPr>
          <w:rFonts w:eastAsia="Times New Roman" w:cs="Times New Roman"/>
          <w:color w:val="000000" w:themeColor="text1"/>
          <w:sz w:val="22"/>
          <w:lang w:eastAsia="es-ES"/>
        </w:rPr>
        <w:t>.</w:t>
      </w:r>
    </w:p>
    <w:p w:rsidR="00E14213" w:rsidRPr="00FE2387" w:rsidRDefault="00E14213" w:rsidP="00E14213">
      <w:pPr>
        <w:shd w:val="clear" w:color="auto" w:fill="FFFFFF"/>
        <w:spacing w:after="0" w:line="240" w:lineRule="auto"/>
        <w:jc w:val="center"/>
        <w:rPr>
          <w:rFonts w:ascii="Arial" w:eastAsia="Times New Roman" w:hAnsi="Arial" w:cs="Arial"/>
          <w:color w:val="000000" w:themeColor="text1"/>
          <w:sz w:val="20"/>
          <w:szCs w:val="20"/>
          <w:lang w:eastAsia="es-ES"/>
        </w:rPr>
      </w:pPr>
    </w:p>
    <w:p w:rsidR="001C0AD8" w:rsidRPr="00FE2387" w:rsidRDefault="001C0AD8" w:rsidP="00E14213">
      <w:pPr>
        <w:shd w:val="clear" w:color="auto" w:fill="FFFFFF"/>
        <w:spacing w:after="0" w:line="240" w:lineRule="auto"/>
        <w:rPr>
          <w:rFonts w:ascii="Arial" w:eastAsia="Times New Roman" w:hAnsi="Arial" w:cs="Arial"/>
          <w:color w:val="000000" w:themeColor="text1"/>
          <w:sz w:val="20"/>
          <w:szCs w:val="20"/>
          <w:lang w:eastAsia="es-ES"/>
        </w:rPr>
      </w:pPr>
    </w:p>
    <w:p w:rsidR="001C0AD8" w:rsidRPr="00484775" w:rsidRDefault="001C0AD8" w:rsidP="001C0AD8">
      <w:pPr>
        <w:spacing w:after="0" w:line="240" w:lineRule="auto"/>
        <w:rPr>
          <w:rFonts w:ascii="Arial" w:hAnsi="Arial" w:cs="Arial"/>
          <w:color w:val="000000" w:themeColor="text1"/>
          <w:sz w:val="20"/>
          <w:szCs w:val="20"/>
        </w:rPr>
      </w:pPr>
    </w:p>
    <w:p w:rsidR="00475F7A" w:rsidRDefault="00B46E65" w:rsidP="00475F7A">
      <w:pPr>
        <w:spacing w:after="0"/>
        <w:jc w:val="center"/>
        <w:rPr>
          <w:rFonts w:asciiTheme="majorHAnsi" w:hAnsiTheme="majorHAnsi"/>
          <w:b/>
          <w:bCs/>
          <w:sz w:val="28"/>
          <w:szCs w:val="28"/>
          <w:u w:val="single"/>
        </w:rPr>
      </w:pPr>
      <w:r w:rsidRPr="00475F7A">
        <w:rPr>
          <w:rFonts w:asciiTheme="majorHAnsi" w:hAnsiTheme="majorHAnsi"/>
          <w:b/>
          <w:bCs/>
          <w:sz w:val="28"/>
          <w:szCs w:val="28"/>
          <w:u w:val="single"/>
        </w:rPr>
        <w:lastRenderedPageBreak/>
        <w:t>SUDÁFRICA:</w:t>
      </w:r>
    </w:p>
    <w:p w:rsidR="00B46E65" w:rsidRPr="00475F7A" w:rsidRDefault="00B46E65" w:rsidP="00475F7A">
      <w:pPr>
        <w:spacing w:after="0"/>
        <w:jc w:val="center"/>
        <w:rPr>
          <w:rFonts w:asciiTheme="majorHAnsi" w:hAnsiTheme="majorHAnsi"/>
          <w:b/>
          <w:bCs/>
          <w:sz w:val="28"/>
          <w:szCs w:val="28"/>
          <w:u w:val="single"/>
        </w:rPr>
      </w:pPr>
      <w:r w:rsidRPr="00475F7A">
        <w:rPr>
          <w:rFonts w:asciiTheme="majorHAnsi" w:hAnsiTheme="majorHAnsi"/>
          <w:b/>
          <w:bCs/>
          <w:sz w:val="28"/>
          <w:szCs w:val="28"/>
          <w:u w:val="single"/>
        </w:rPr>
        <w:t>UNA RADIOGRAFÍA DEL HERMANO PEQUEÑO DE LOS BRICS</w:t>
      </w:r>
    </w:p>
    <w:p w:rsidR="0057533B" w:rsidRDefault="00B46E65" w:rsidP="00475F7A">
      <w:pPr>
        <w:spacing w:after="0"/>
        <w:jc w:val="center"/>
        <w:rPr>
          <w:sz w:val="22"/>
        </w:rPr>
      </w:pPr>
      <w:r>
        <w:rPr>
          <w:sz w:val="22"/>
        </w:rPr>
        <w:t xml:space="preserve">Por </w:t>
      </w:r>
      <w:hyperlink r:id="rId58" w:history="1">
        <w:r w:rsidRPr="00B46E65">
          <w:rPr>
            <w:rStyle w:val="Hipervnculo"/>
            <w:color w:val="auto"/>
            <w:sz w:val="22"/>
            <w:u w:val="none"/>
          </w:rPr>
          <w:t>Álvaro de Simón Ballesteros</w:t>
        </w:r>
      </w:hyperlink>
      <w:r w:rsidR="0057533B">
        <w:rPr>
          <w:rFonts w:ascii="Helvetica" w:hAnsi="Helvetica" w:cs="Helvetica"/>
          <w:spacing w:val="-8"/>
          <w:sz w:val="22"/>
          <w:shd w:val="clear" w:color="auto" w:fill="F9F9F9"/>
        </w:rPr>
        <w:t xml:space="preserve">. </w:t>
      </w:r>
      <w:r w:rsidRPr="00B46E65">
        <w:rPr>
          <w:sz w:val="22"/>
        </w:rPr>
        <w:t>21/10/</w:t>
      </w:r>
      <w:r w:rsidR="00762EEA" w:rsidRPr="00B46E65">
        <w:rPr>
          <w:sz w:val="22"/>
        </w:rPr>
        <w:t>2015.</w:t>
      </w:r>
      <w:r w:rsidR="0057533B">
        <w:rPr>
          <w:sz w:val="22"/>
        </w:rPr>
        <w:t xml:space="preserve">  </w:t>
      </w:r>
      <w:r w:rsidRPr="00B46E65">
        <w:rPr>
          <w:sz w:val="22"/>
        </w:rPr>
        <w:t>http://www.unitedexplanations.org/</w:t>
      </w:r>
    </w:p>
    <w:p w:rsidR="0057533B" w:rsidRDefault="0057533B" w:rsidP="0057533B">
      <w:pPr>
        <w:rPr>
          <w:sz w:val="22"/>
        </w:rPr>
      </w:pPr>
    </w:p>
    <w:p w:rsidR="001C0AD8" w:rsidRPr="005632EC" w:rsidRDefault="0057533B" w:rsidP="0057533B">
      <w:pPr>
        <w:rPr>
          <w:sz w:val="22"/>
        </w:rPr>
      </w:pPr>
      <w:r w:rsidRPr="005632EC">
        <w:rPr>
          <w:sz w:val="22"/>
        </w:rPr>
        <w:t>Imaginemos por un momento un país que cuenta con </w:t>
      </w:r>
      <w:hyperlink r:id="rId59" w:history="1">
        <w:r w:rsidRPr="005632EC">
          <w:rPr>
            <w:rStyle w:val="Hipervnculo"/>
            <w:bCs/>
            <w:color w:val="auto"/>
            <w:sz w:val="22"/>
            <w:u w:val="none"/>
          </w:rPr>
          <w:t>tres capitales</w:t>
        </w:r>
      </w:hyperlink>
      <w:r w:rsidRPr="005632EC">
        <w:rPr>
          <w:sz w:val="22"/>
        </w:rPr>
        <w:t>, </w:t>
      </w:r>
      <w:hyperlink r:id="rId60" w:history="1">
        <w:r w:rsidRPr="005632EC">
          <w:rPr>
            <w:rStyle w:val="Hipervnculo"/>
            <w:bCs/>
            <w:color w:val="auto"/>
            <w:sz w:val="22"/>
            <w:u w:val="none"/>
          </w:rPr>
          <w:t>once lenguas oficiales</w:t>
        </w:r>
      </w:hyperlink>
      <w:r w:rsidRPr="005632EC">
        <w:rPr>
          <w:sz w:val="22"/>
        </w:rPr>
        <w:t> y seis colores en su bandera. Parece algo quimérico, pero ese país existe y es la actual República de Sudáfrica. Ya ha llovido mucho desde aquel 13 de Febrero de 1990, cuando Nelson Mandela, “Madiba”, </w:t>
      </w:r>
      <w:hyperlink r:id="rId61" w:history="1">
        <w:r w:rsidRPr="005632EC">
          <w:rPr>
            <w:rStyle w:val="Hipervnculo"/>
            <w:bCs/>
            <w:color w:val="auto"/>
            <w:sz w:val="22"/>
            <w:u w:val="none"/>
          </w:rPr>
          <w:t>se dirigía a las multitudes desde el ayuntamiento de Ciudad del Cabo</w:t>
        </w:r>
      </w:hyperlink>
      <w:r w:rsidRPr="005632EC">
        <w:rPr>
          <w:sz w:val="22"/>
        </w:rPr>
        <w:t> tan solo dos días después de ser liberado de la prisión en la que permaneció 27 años, muchos de los cuales transcurrieron en un régimen de total aislamiento en Robben Island.</w:t>
      </w:r>
    </w:p>
    <w:p w:rsidR="00E11945" w:rsidRPr="005632EC" w:rsidRDefault="0057533B" w:rsidP="0057533B">
      <w:pPr>
        <w:rPr>
          <w:sz w:val="22"/>
        </w:rPr>
      </w:pPr>
      <w:r w:rsidRPr="005632EC">
        <w:rPr>
          <w:sz w:val="22"/>
        </w:rPr>
        <w:t>Este acontecimiento marcaba un punto de inflexión a partir del cual se irían sucediendo los acontecimientos de forma frenética hasta llegar al año 1994. En ese año, se desarrollaron </w:t>
      </w:r>
      <w:hyperlink r:id="rId62" w:history="1">
        <w:r w:rsidRPr="005632EC">
          <w:rPr>
            <w:rStyle w:val="Hipervnculo"/>
            <w:bCs/>
            <w:color w:val="auto"/>
            <w:sz w:val="22"/>
            <w:u w:val="none"/>
          </w:rPr>
          <w:t>las primeras elecciones plenamente libres y multirraciales en la historia sudafricana</w:t>
        </w:r>
      </w:hyperlink>
      <w:r w:rsidR="005632EC">
        <w:rPr>
          <w:sz w:val="22"/>
        </w:rPr>
        <w:t xml:space="preserve">, </w:t>
      </w:r>
      <w:r w:rsidRPr="005632EC">
        <w:rPr>
          <w:sz w:val="22"/>
        </w:rPr>
        <w:t>desbancando del poder a la minoría blanca (Partido Nacional) responsable del régimen del </w:t>
      </w:r>
      <w:r w:rsidRPr="005632EC">
        <w:rPr>
          <w:i/>
          <w:iCs/>
          <w:sz w:val="22"/>
        </w:rPr>
        <w:t>Apartheid </w:t>
      </w:r>
      <w:r w:rsidRPr="005632EC">
        <w:rPr>
          <w:sz w:val="22"/>
        </w:rPr>
        <w:t>que cedió el poder al Congreso Nacional Africano (ANC). El consenso y la llegada de la democracia, fueron el resultado de largas negociones, no exentas de tensiones como las provocados por el ala más radical del partido zulú (Inkatha), que desembocaron en una transición modélica, cuyos dos protagonistas, Nelson Mandela y F.W. De Klerk, fueron galardonados con el premio Nobel de la Paz en 1993.</w:t>
      </w:r>
    </w:p>
    <w:p w:rsidR="00E11945" w:rsidRPr="008E5B9A" w:rsidRDefault="00E11945" w:rsidP="00E11945">
      <w:pPr>
        <w:rPr>
          <w:rFonts w:asciiTheme="majorHAnsi" w:hAnsiTheme="majorHAnsi"/>
          <w:b/>
          <w:bCs/>
          <w:szCs w:val="24"/>
          <w:u w:val="single"/>
        </w:rPr>
      </w:pPr>
      <w:r w:rsidRPr="008E5B9A">
        <w:rPr>
          <w:rFonts w:asciiTheme="majorHAnsi" w:hAnsiTheme="majorHAnsi"/>
          <w:b/>
          <w:bCs/>
          <w:szCs w:val="24"/>
          <w:u w:val="single"/>
        </w:rPr>
        <w:t>Un repaso al tortuoso camino recorrido</w:t>
      </w:r>
    </w:p>
    <w:p w:rsidR="00E11945" w:rsidRPr="005632EC" w:rsidRDefault="00E11945" w:rsidP="00E11945">
      <w:pPr>
        <w:rPr>
          <w:sz w:val="22"/>
        </w:rPr>
      </w:pPr>
      <w:r w:rsidRPr="005632EC">
        <w:rPr>
          <w:sz w:val="22"/>
        </w:rPr>
        <w:t>Es importante remontarse a este periodo histórico para comprender la Sudáfrica actual considerada junto a China, India, Rusia y Brasil, como </w:t>
      </w:r>
      <w:hyperlink r:id="rId63" w:history="1">
        <w:r w:rsidRPr="005632EC">
          <w:rPr>
            <w:rStyle w:val="Hipervnculo"/>
            <w:bCs/>
            <w:color w:val="auto"/>
            <w:sz w:val="22"/>
            <w:u w:val="none"/>
          </w:rPr>
          <w:t>parte del llamado bloque de los “BRICS”</w:t>
        </w:r>
      </w:hyperlink>
      <w:r w:rsidRPr="005632EC">
        <w:rPr>
          <w:sz w:val="22"/>
        </w:rPr>
        <w:t>. La evolución que ha experimentado la nación austral ha estado condicionada en gran medida por las políticas del ANC (Coalición que agrupa a las principales fuerzas de izquierda y que jugó un papel fundamental en el activismo anti-</w:t>
      </w:r>
      <w:r w:rsidRPr="005632EC">
        <w:rPr>
          <w:i/>
          <w:iCs/>
          <w:sz w:val="22"/>
        </w:rPr>
        <w:t>Apartheid</w:t>
      </w:r>
      <w:r w:rsidRPr="005632EC">
        <w:rPr>
          <w:sz w:val="22"/>
        </w:rPr>
        <w:t>), que ha gobernado el país desde entonces secundada por amplias mayorías </w:t>
      </w:r>
      <w:hyperlink r:id="rId64" w:history="1">
        <w:r w:rsidRPr="005632EC">
          <w:rPr>
            <w:rStyle w:val="Hipervnculo"/>
            <w:bCs/>
            <w:color w:val="auto"/>
            <w:sz w:val="22"/>
            <w:u w:val="none"/>
          </w:rPr>
          <w:t>para las cuales el color de piel sigue siendo un factor de peso</w:t>
        </w:r>
      </w:hyperlink>
      <w:r w:rsidRPr="005632EC">
        <w:rPr>
          <w:sz w:val="22"/>
        </w:rPr>
        <w:t>.</w:t>
      </w:r>
    </w:p>
    <w:p w:rsidR="00E11945" w:rsidRPr="005632EC" w:rsidRDefault="00E11945" w:rsidP="00E11945">
      <w:pPr>
        <w:rPr>
          <w:sz w:val="22"/>
        </w:rPr>
      </w:pPr>
      <w:r w:rsidRPr="005632EC">
        <w:rPr>
          <w:sz w:val="22"/>
        </w:rPr>
        <w:t>El talante de sus líderes, desde Mandela hasta el actual presidente Jacob Zuma, ejemplifica perfectamente el giro radical que ha dado la política sudafricana en los últimos años, poniendo en jaque algunos de los dogmas adoptados tras el Apartheid (</w:t>
      </w:r>
      <w:hyperlink r:id="rId65" w:history="1">
        <w:r w:rsidRPr="005632EC">
          <w:rPr>
            <w:rStyle w:val="Hipervnculo"/>
            <w:bCs/>
            <w:color w:val="auto"/>
            <w:sz w:val="22"/>
            <w:u w:val="none"/>
          </w:rPr>
          <w:t>el presidente se ha visto salpicado por casos de corrupción y clientelismo</w:t>
        </w:r>
      </w:hyperlink>
      <w:r w:rsidRPr="005632EC">
        <w:rPr>
          <w:sz w:val="22"/>
        </w:rPr>
        <w:t>). Sin embargo, si algo se ha mantenido inalterado es que hablar de Sudáfrica no es hablar de África, y es que para muchos, Sudáfrica sigue representando un oasis de prosperidad en el continente negro.</w:t>
      </w:r>
    </w:p>
    <w:p w:rsidR="0057533B" w:rsidRPr="005632EC" w:rsidRDefault="00E11945" w:rsidP="00E11945">
      <w:pPr>
        <w:rPr>
          <w:sz w:val="22"/>
        </w:rPr>
      </w:pPr>
      <w:r w:rsidRPr="005632EC">
        <w:rPr>
          <w:sz w:val="22"/>
        </w:rPr>
        <w:t>Esta realidad paralela se manifiesta en distintos ámbitos. A nivel económico, el</w:t>
      </w:r>
      <w:r w:rsidR="008E5B9A">
        <w:rPr>
          <w:sz w:val="22"/>
        </w:rPr>
        <w:t xml:space="preserve"> </w:t>
      </w:r>
      <w:hyperlink r:id="rId66" w:history="1">
        <w:r w:rsidRPr="005632EC">
          <w:rPr>
            <w:rStyle w:val="Hipervnculo"/>
            <w:bCs/>
            <w:color w:val="auto"/>
            <w:sz w:val="22"/>
            <w:u w:val="none"/>
          </w:rPr>
          <w:t>régimen del </w:t>
        </w:r>
        <w:r w:rsidRPr="005632EC">
          <w:rPr>
            <w:rStyle w:val="Hipervnculo"/>
            <w:bCs/>
            <w:i/>
            <w:iCs/>
            <w:color w:val="auto"/>
            <w:sz w:val="22"/>
            <w:u w:val="none"/>
          </w:rPr>
          <w:t>Apartheid</w:t>
        </w:r>
      </w:hyperlink>
      <w:r w:rsidRPr="005632EC">
        <w:rPr>
          <w:i/>
          <w:iCs/>
          <w:sz w:val="22"/>
        </w:rPr>
        <w:t> (segregación en Afrikáans)</w:t>
      </w:r>
      <w:r w:rsidRPr="005632EC">
        <w:rPr>
          <w:sz w:val="22"/>
        </w:rPr>
        <w:t>, instaurado en 1948, buscó desde un primer momento un crecimiento “separado”. En la teoría, esto implicaba la creación de varios países dentro de un mismo territorio. Para la población negra mayoritaria (que incluía a los </w:t>
      </w:r>
      <w:r w:rsidRPr="005632EC">
        <w:rPr>
          <w:i/>
          <w:iCs/>
          <w:sz w:val="22"/>
        </w:rPr>
        <w:t>blacks</w:t>
      </w:r>
      <w:r w:rsidRPr="005632EC">
        <w:rPr>
          <w:sz w:val="22"/>
        </w:rPr>
        <w:t>, </w:t>
      </w:r>
      <w:r w:rsidRPr="005632EC">
        <w:rPr>
          <w:bCs/>
          <w:sz w:val="22"/>
        </w:rPr>
        <w:t>y en un estatus superior a los </w:t>
      </w:r>
      <w:r w:rsidRPr="005632EC">
        <w:rPr>
          <w:bCs/>
          <w:i/>
          <w:iCs/>
          <w:sz w:val="22"/>
        </w:rPr>
        <w:t>coloured</w:t>
      </w:r>
      <w:r w:rsidRPr="005632EC">
        <w:rPr>
          <w:bCs/>
          <w:sz w:val="22"/>
        </w:rPr>
        <w:t>, mestizos y asiáticos</w:t>
      </w:r>
      <w:r w:rsidRPr="005632EC">
        <w:rPr>
          <w:sz w:val="22"/>
        </w:rPr>
        <w:t>), el Régimen creó zonas geográficamente separadas, llamadas Bantustanes, donde estos convivían regulados por sus propias instituciones, centros educativos y administración, pero sin acceso a la educación superior ni a puestos de poder.</w:t>
      </w:r>
    </w:p>
    <w:p w:rsidR="00E11945" w:rsidRPr="005632EC" w:rsidRDefault="00E11945" w:rsidP="00E11945">
      <w:pPr>
        <w:rPr>
          <w:sz w:val="22"/>
        </w:rPr>
      </w:pPr>
      <w:r w:rsidRPr="005632EC">
        <w:rPr>
          <w:sz w:val="22"/>
        </w:rPr>
        <w:lastRenderedPageBreak/>
        <w:t>Obviamente este crecimiento, basado en instituciones extractivas, excluía a gran parte de la población del acceso a la riqueza, que en el caso de </w:t>
      </w:r>
      <w:hyperlink r:id="rId67" w:history="1">
        <w:r w:rsidRPr="005632EC">
          <w:rPr>
            <w:rStyle w:val="Hipervnculo"/>
            <w:bCs/>
            <w:color w:val="auto"/>
            <w:sz w:val="22"/>
            <w:u w:val="none"/>
          </w:rPr>
          <w:t>Sudáfrica se basaba esencialmente en la extracción de materias primas como el oro, del cual el país africano era el primer productor</w:t>
        </w:r>
      </w:hyperlink>
      <w:r w:rsidRPr="005632EC">
        <w:rPr>
          <w:sz w:val="22"/>
        </w:rPr>
        <w:t>. Sin embargo, esta situación se deterioró notablemente a partir </w:t>
      </w:r>
      <w:hyperlink r:id="rId68" w:history="1">
        <w:r w:rsidRPr="005632EC">
          <w:rPr>
            <w:rStyle w:val="Hipervnculo"/>
            <w:bCs/>
            <w:color w:val="auto"/>
            <w:sz w:val="22"/>
            <w:u w:val="none"/>
          </w:rPr>
          <w:t>de las sanciones aplicadas a partir de las década de los 80 que sumieron a Sudáfrica en una situación casi autárquica</w:t>
        </w:r>
      </w:hyperlink>
      <w:r w:rsidRPr="005632EC">
        <w:rPr>
          <w:sz w:val="22"/>
        </w:rPr>
        <w:t>, de la cual no se recuperó hasta finalizar el Apartheid.</w:t>
      </w:r>
    </w:p>
    <w:p w:rsidR="00E11945" w:rsidRPr="00B2435B" w:rsidRDefault="00E11945" w:rsidP="00E11945">
      <w:pPr>
        <w:rPr>
          <w:rFonts w:asciiTheme="majorHAnsi" w:hAnsiTheme="majorHAnsi"/>
          <w:b/>
          <w:bCs/>
          <w:szCs w:val="24"/>
        </w:rPr>
      </w:pPr>
      <w:r w:rsidRPr="00B2435B">
        <w:rPr>
          <w:rFonts w:asciiTheme="majorHAnsi" w:hAnsiTheme="majorHAnsi"/>
          <w:b/>
          <w:bCs/>
          <w:szCs w:val="24"/>
        </w:rPr>
        <w:t>Sudáfrica, la potencia africana</w:t>
      </w:r>
    </w:p>
    <w:p w:rsidR="00E11945" w:rsidRDefault="00E11945" w:rsidP="00B2435B">
      <w:pPr>
        <w:spacing w:after="0"/>
        <w:rPr>
          <w:sz w:val="22"/>
        </w:rPr>
      </w:pPr>
      <w:r w:rsidRPr="005632EC">
        <w:rPr>
          <w:sz w:val="22"/>
        </w:rPr>
        <w:t>Pese a las secuelas raciales, hoy por hoy, </w:t>
      </w:r>
      <w:r w:rsidRPr="005632EC">
        <w:rPr>
          <w:bCs/>
          <w:sz w:val="22"/>
        </w:rPr>
        <w:t>Sudáfrica genera el 25% del PIB de África</w:t>
      </w:r>
      <w:r w:rsidRPr="005632EC">
        <w:rPr>
          <w:sz w:val="22"/>
        </w:rPr>
        <w:t>, cuenta con la bolsa de Johannesburgo, principal mercado bursátil del continente y con muchas multinacionales con sede en el país como centro de operaciones en el continente africano. Buena muestra de su influencia en los mercados, es que </w:t>
      </w:r>
      <w:hyperlink r:id="rId69" w:history="1">
        <w:r w:rsidRPr="005632EC">
          <w:rPr>
            <w:rStyle w:val="Hipervnculo"/>
            <w:bCs/>
            <w:color w:val="auto"/>
            <w:sz w:val="22"/>
            <w:u w:val="none"/>
          </w:rPr>
          <w:t>la devaluación de su divisa, el Rand, ha influido negativamente en los principales mercados inversores.</w:t>
        </w:r>
      </w:hyperlink>
    </w:p>
    <w:p w:rsidR="00303F9C" w:rsidRPr="005632EC" w:rsidRDefault="00303F9C" w:rsidP="00B2435B">
      <w:pPr>
        <w:spacing w:after="0"/>
        <w:rPr>
          <w:sz w:val="22"/>
        </w:rPr>
      </w:pPr>
    </w:p>
    <w:p w:rsidR="00E11945" w:rsidRPr="005632EC" w:rsidRDefault="00E11945" w:rsidP="00B2435B">
      <w:pPr>
        <w:spacing w:after="0"/>
        <w:rPr>
          <w:sz w:val="22"/>
        </w:rPr>
      </w:pPr>
      <w:r w:rsidRPr="005632EC">
        <w:rPr>
          <w:sz w:val="22"/>
        </w:rPr>
        <w:t>Del mismo modo, son muchas las empresas sudafricanas con presencia en el exterior, como las gigantes Eskom o De Beers en el sector minero, o el Standard Bank, con presencia en todo el continente. A ello hay que añadirle un sofisticado sistema financiero y una industria, </w:t>
      </w:r>
      <w:hyperlink r:id="rId70" w:history="1">
        <w:r w:rsidRPr="005632EC">
          <w:rPr>
            <w:rStyle w:val="Hipervnculo"/>
            <w:bCs/>
            <w:color w:val="auto"/>
            <w:sz w:val="22"/>
            <w:u w:val="none"/>
          </w:rPr>
          <w:t>marcada por la minería o el sector energético</w:t>
        </w:r>
      </w:hyperlink>
      <w:r w:rsidRPr="005632EC">
        <w:rPr>
          <w:sz w:val="22"/>
        </w:rPr>
        <w:t>, que supone alrededor de un 30% del PIB Nacional.</w:t>
      </w:r>
    </w:p>
    <w:p w:rsidR="00E11945" w:rsidRPr="005632EC" w:rsidRDefault="00E11945" w:rsidP="00E11945">
      <w:pPr>
        <w:rPr>
          <w:sz w:val="22"/>
        </w:rPr>
      </w:pPr>
      <w:r w:rsidRPr="005632EC">
        <w:rPr>
          <w:sz w:val="22"/>
        </w:rPr>
        <w:t xml:space="preserve">No es casualidad que el gobierno sudafricano, en vistas de la inestabilidad del precio del barril </w:t>
      </w:r>
      <w:r w:rsidR="00B2435B">
        <w:rPr>
          <w:sz w:val="22"/>
        </w:rPr>
        <w:t xml:space="preserve">de petróleo </w:t>
      </w:r>
      <w:r w:rsidRPr="005632EC">
        <w:rPr>
          <w:sz w:val="22"/>
        </w:rPr>
        <w:t>y los problemas de abastecimiento, haya lanzado </w:t>
      </w:r>
      <w:hyperlink r:id="rId71" w:history="1">
        <w:r w:rsidRPr="005632EC">
          <w:rPr>
            <w:rStyle w:val="Hipervnculo"/>
            <w:bCs/>
            <w:color w:val="auto"/>
            <w:sz w:val="22"/>
            <w:u w:val="none"/>
          </w:rPr>
          <w:t>un ambicioso programa</w:t>
        </w:r>
      </w:hyperlink>
      <w:r w:rsidRPr="005632EC">
        <w:rPr>
          <w:sz w:val="22"/>
        </w:rPr>
        <w:t xml:space="preserve"> en favor de las energías renovables (en especial la energía termo solar, biomasa y eólica) que ha permitido que Sudáfrica se posicione como un país de referencia en este ámbito otorgando concesiones a empresas líderes en el </w:t>
      </w:r>
      <w:r w:rsidR="00762EEA" w:rsidRPr="005632EC">
        <w:rPr>
          <w:sz w:val="22"/>
        </w:rPr>
        <w:t>sector,</w:t>
      </w:r>
      <w:r w:rsidR="00762EEA">
        <w:t xml:space="preserve"> la</w:t>
      </w:r>
      <w:r w:rsidRPr="005632EC">
        <w:rPr>
          <w:sz w:val="22"/>
        </w:rPr>
        <w:t>.</w:t>
      </w:r>
    </w:p>
    <w:p w:rsidR="00E11945" w:rsidRPr="005632EC" w:rsidRDefault="00E11945" w:rsidP="00E11945">
      <w:pPr>
        <w:rPr>
          <w:sz w:val="22"/>
        </w:rPr>
      </w:pPr>
      <w:r w:rsidRPr="005632EC">
        <w:rPr>
          <w:sz w:val="22"/>
        </w:rPr>
        <w:t>Muchos de estos indicadores dejan entrever el nivel de desarrollo del país respecto a otros estados africanos. El país africano cuenta además con una </w:t>
      </w:r>
      <w:hyperlink r:id="rId72" w:history="1">
        <w:r w:rsidRPr="005632EC">
          <w:rPr>
            <w:rStyle w:val="Hipervnculo"/>
            <w:bCs/>
            <w:color w:val="auto"/>
            <w:sz w:val="22"/>
            <w:u w:val="none"/>
          </w:rPr>
          <w:t xml:space="preserve">economía altamente diversificada donde el turismo o el sector agrícola tienen </w:t>
        </w:r>
        <w:r w:rsidR="00762EEA" w:rsidRPr="005632EC">
          <w:rPr>
            <w:rStyle w:val="Hipervnculo"/>
            <w:bCs/>
            <w:color w:val="auto"/>
            <w:sz w:val="22"/>
            <w:u w:val="none"/>
          </w:rPr>
          <w:t>también un</w:t>
        </w:r>
        <w:r w:rsidRPr="005632EC">
          <w:rPr>
            <w:rStyle w:val="Hipervnculo"/>
            <w:bCs/>
            <w:color w:val="auto"/>
            <w:sz w:val="22"/>
            <w:u w:val="none"/>
          </w:rPr>
          <w:t xml:space="preserve"> peso relevante</w:t>
        </w:r>
      </w:hyperlink>
      <w:r w:rsidRPr="005632EC">
        <w:rPr>
          <w:sz w:val="22"/>
        </w:rPr>
        <w:t>, reduciendo su dependencia de las materias primas. Por último, la presencia de amplias conexiones tanto por vía marítima (puerto de Durban) como por vía aérea (aeropuerto de Johannesburgo), sitúan a Sudáfrica como un actor protagonista en la globalización.</w:t>
      </w:r>
    </w:p>
    <w:p w:rsidR="00E11945" w:rsidRPr="00B2435B" w:rsidRDefault="00E11945" w:rsidP="00E11945">
      <w:pPr>
        <w:rPr>
          <w:rFonts w:asciiTheme="majorHAnsi" w:hAnsiTheme="majorHAnsi"/>
          <w:b/>
          <w:bCs/>
          <w:szCs w:val="24"/>
          <w:u w:val="single"/>
        </w:rPr>
      </w:pPr>
      <w:r w:rsidRPr="00B2435B">
        <w:rPr>
          <w:rFonts w:asciiTheme="majorHAnsi" w:hAnsiTheme="majorHAnsi"/>
          <w:b/>
          <w:bCs/>
          <w:szCs w:val="24"/>
          <w:u w:val="single"/>
        </w:rPr>
        <w:t>El frenazo del sueño sudafricano</w:t>
      </w:r>
    </w:p>
    <w:p w:rsidR="00E11945" w:rsidRPr="005632EC" w:rsidRDefault="00E11945" w:rsidP="00E11945">
      <w:pPr>
        <w:rPr>
          <w:sz w:val="22"/>
        </w:rPr>
      </w:pPr>
      <w:r w:rsidRPr="005632EC">
        <w:rPr>
          <w:sz w:val="22"/>
        </w:rPr>
        <w:t>Sin embargo, no son pocos los problemas que acechan a la “nación arcoíris” y son varios los analistas </w:t>
      </w:r>
      <w:hyperlink r:id="rId73" w:history="1">
        <w:r w:rsidRPr="005632EC">
          <w:rPr>
            <w:rStyle w:val="Hipervnculo"/>
            <w:bCs/>
            <w:color w:val="auto"/>
            <w:sz w:val="22"/>
            <w:u w:val="none"/>
          </w:rPr>
          <w:t>que cuestionan su pertenencia al bloque de los BRICS</w:t>
        </w:r>
      </w:hyperlink>
      <w:r w:rsidRPr="005632EC">
        <w:rPr>
          <w:sz w:val="22"/>
        </w:rPr>
        <w:t> por distintos motivos. El primero y más evidente es su </w:t>
      </w:r>
      <w:r w:rsidRPr="005632EC">
        <w:rPr>
          <w:bCs/>
          <w:sz w:val="22"/>
        </w:rPr>
        <w:t>escaso peso demográfico respecto a las grandes potencias del continente</w:t>
      </w:r>
      <w:r w:rsidRPr="005632EC">
        <w:rPr>
          <w:sz w:val="22"/>
        </w:rPr>
        <w:t>. Si ya resulta evidente su escasa población respecto al resto de los BRICS, apenas 50 millones de habitantes, esta diferencia resulta incluso más llamativa res</w:t>
      </w:r>
      <w:r w:rsidR="005D4944">
        <w:rPr>
          <w:sz w:val="22"/>
        </w:rPr>
        <w:t xml:space="preserve">pecto a países como </w:t>
      </w:r>
      <w:hyperlink r:id="rId74" w:history="1">
        <w:r w:rsidRPr="005632EC">
          <w:rPr>
            <w:rStyle w:val="Hipervnculo"/>
            <w:bCs/>
            <w:color w:val="auto"/>
            <w:sz w:val="22"/>
            <w:u w:val="none"/>
          </w:rPr>
          <w:t>Nigeria, considerado ya por muchos como primera potencia africana</w:t>
        </w:r>
      </w:hyperlink>
      <w:r w:rsidRPr="005632EC">
        <w:rPr>
          <w:sz w:val="22"/>
        </w:rPr>
        <w:t>.</w:t>
      </w:r>
    </w:p>
    <w:p w:rsidR="00E11945" w:rsidRPr="005632EC" w:rsidRDefault="00E11945" w:rsidP="00E11945">
      <w:pPr>
        <w:rPr>
          <w:sz w:val="22"/>
        </w:rPr>
      </w:pPr>
      <w:r w:rsidRPr="005632EC">
        <w:rPr>
          <w:sz w:val="22"/>
        </w:rPr>
        <w:t>Sudáfrica asumió, ya bajo el </w:t>
      </w:r>
      <w:r w:rsidRPr="005632EC">
        <w:rPr>
          <w:i/>
          <w:iCs/>
          <w:sz w:val="22"/>
        </w:rPr>
        <w:t>Apartheid</w:t>
      </w:r>
      <w:r w:rsidRPr="005632EC">
        <w:rPr>
          <w:sz w:val="22"/>
        </w:rPr>
        <w:t>, los patrones demográficos de una nación desarrollada, con una baja natalidad y un envejecimiento creciente de la población. Esto, unido al altísimo riesgo de contraer SIDA, ha reducido notablemente el crecimiento de su población. Frente a ello, Nigeria ha triplicado su población en los últimos 50 años convirtiendo a </w:t>
      </w:r>
      <w:hyperlink r:id="rId75" w:history="1">
        <w:r w:rsidRPr="005632EC">
          <w:rPr>
            <w:rStyle w:val="Hipervnculo"/>
            <w:bCs/>
            <w:color w:val="auto"/>
            <w:sz w:val="22"/>
            <w:u w:val="none"/>
          </w:rPr>
          <w:t>Lagos, su capital económica, en la principal metrópoli africana</w:t>
        </w:r>
      </w:hyperlink>
      <w:r w:rsidRPr="005632EC">
        <w:rPr>
          <w:sz w:val="22"/>
        </w:rPr>
        <w:t> con más de 15 millones de habitantes. Esta tendencia no hará más que aumentar en las próximas décadas reduciendo el peso demográfico sudafricano.</w:t>
      </w:r>
    </w:p>
    <w:p w:rsidR="00E11945" w:rsidRPr="005632EC" w:rsidRDefault="00E11945" w:rsidP="00E11945">
      <w:pPr>
        <w:rPr>
          <w:sz w:val="22"/>
        </w:rPr>
      </w:pPr>
      <w:r w:rsidRPr="005632EC">
        <w:rPr>
          <w:sz w:val="22"/>
        </w:rPr>
        <w:lastRenderedPageBreak/>
        <w:t>Otro de los problemas que se le achaca al país es su </w:t>
      </w:r>
      <w:r w:rsidRPr="005632EC">
        <w:rPr>
          <w:bCs/>
          <w:sz w:val="22"/>
        </w:rPr>
        <w:t>escaso peso diplomático</w:t>
      </w:r>
      <w:r w:rsidRPr="005632EC">
        <w:rPr>
          <w:sz w:val="22"/>
        </w:rPr>
        <w:t>. A diferencia del resto de los BRICS, convertidos todos ellos en líderes regionales, Sudáfrica no ha sabido labrarse una imagen sólida de cara al exterior. Convertida en bastión del capitalismo en plena guerra fría, su imagen cambió radicalmente con la llegada de la democracia. En este sentido, Sudáfrica suponía un espejo en el que mirarse en materia de derecho humanos con </w:t>
      </w:r>
      <w:hyperlink r:id="rId76" w:history="1">
        <w:r w:rsidRPr="005632EC">
          <w:rPr>
            <w:rStyle w:val="Hipervnculo"/>
            <w:bCs/>
            <w:color w:val="auto"/>
            <w:sz w:val="22"/>
            <w:u w:val="none"/>
          </w:rPr>
          <w:t>una constitución de las más vanguardista</w:t>
        </w:r>
      </w:hyperlink>
      <w:r w:rsidRPr="005632EC">
        <w:rPr>
          <w:sz w:val="22"/>
        </w:rPr>
        <w:t>s que amparaba a todas las razas, religiones e incluso protegía las distintas orientaciones sexuales.</w:t>
      </w:r>
    </w:p>
    <w:p w:rsidR="00E11945" w:rsidRPr="005632EC" w:rsidRDefault="00E11945" w:rsidP="00E11945">
      <w:pPr>
        <w:rPr>
          <w:sz w:val="22"/>
        </w:rPr>
      </w:pPr>
      <w:r w:rsidRPr="005632EC">
        <w:rPr>
          <w:sz w:val="22"/>
        </w:rPr>
        <w:t>Sin embargo, esta declaración de intenciones no se ha reflejado plenamente en su actuación en el exterior. En particular, destaca su posicionamiento algo ambiguo respecto al vecino Zimbabue y los abusos de su dictador Robert Mugabe o respecto a </w:t>
      </w:r>
      <w:hyperlink r:id="rId77" w:history="1">
        <w:r w:rsidRPr="005632EC">
          <w:rPr>
            <w:rStyle w:val="Hipervnculo"/>
            <w:bCs/>
            <w:color w:val="auto"/>
            <w:sz w:val="22"/>
            <w:u w:val="none"/>
          </w:rPr>
          <w:t>dictadores como Al Bashir en Sudan</w:t>
        </w:r>
      </w:hyperlink>
      <w:r w:rsidRPr="005632EC">
        <w:rPr>
          <w:sz w:val="22"/>
        </w:rPr>
        <w:t>. Esta ambivalencia, ha minado en cierto modo la imagen de Sudáfrica de cara al exterior, situando </w:t>
      </w:r>
      <w:hyperlink r:id="rId78" w:history="1">
        <w:r w:rsidRPr="005632EC">
          <w:rPr>
            <w:rStyle w:val="Hipervnculo"/>
            <w:bCs/>
            <w:color w:val="auto"/>
            <w:sz w:val="22"/>
            <w:u w:val="none"/>
          </w:rPr>
          <w:t>su política entre el idealismo y la </w:t>
        </w:r>
        <w:r w:rsidRPr="005632EC">
          <w:rPr>
            <w:rStyle w:val="Hipervnculo"/>
            <w:bCs/>
            <w:i/>
            <w:iCs/>
            <w:color w:val="auto"/>
            <w:sz w:val="22"/>
            <w:u w:val="none"/>
          </w:rPr>
          <w:t>Realpolitik</w:t>
        </w:r>
      </w:hyperlink>
      <w:r w:rsidRPr="005632EC">
        <w:rPr>
          <w:sz w:val="22"/>
        </w:rPr>
        <w:t>.</w:t>
      </w:r>
    </w:p>
    <w:p w:rsidR="005632EC" w:rsidRPr="005632EC" w:rsidRDefault="005632EC" w:rsidP="005632EC">
      <w:pPr>
        <w:rPr>
          <w:sz w:val="22"/>
        </w:rPr>
      </w:pPr>
      <w:r w:rsidRPr="005632EC">
        <w:rPr>
          <w:sz w:val="22"/>
        </w:rPr>
        <w:t>Por último, su principal problema reside en su </w:t>
      </w:r>
      <w:r w:rsidRPr="005632EC">
        <w:rPr>
          <w:bCs/>
          <w:sz w:val="22"/>
        </w:rPr>
        <w:t>incapacidad manifiesta para reducir sus desigualdades internas</w:t>
      </w:r>
      <w:r w:rsidRPr="005632EC">
        <w:rPr>
          <w:sz w:val="22"/>
        </w:rPr>
        <w:t> y su estancamiento frente a </w:t>
      </w:r>
      <w:hyperlink r:id="rId79" w:history="1">
        <w:r w:rsidRPr="005632EC">
          <w:rPr>
            <w:rStyle w:val="Hipervnculo"/>
            <w:bCs/>
            <w:color w:val="auto"/>
            <w:sz w:val="22"/>
            <w:u w:val="none"/>
          </w:rPr>
          <w:t>las pujantes economías africanas</w:t>
        </w:r>
      </w:hyperlink>
      <w:r w:rsidRPr="005632EC">
        <w:rPr>
          <w:sz w:val="22"/>
        </w:rPr>
        <w:t>. Si bien Sudáfrica cuenta con uno de los </w:t>
      </w:r>
      <w:hyperlink r:id="rId80" w:history="1">
        <w:r w:rsidRPr="005632EC">
          <w:rPr>
            <w:rStyle w:val="Hipervnculo"/>
            <w:bCs/>
            <w:color w:val="auto"/>
            <w:sz w:val="22"/>
            <w:u w:val="none"/>
          </w:rPr>
          <w:t>PIB per cápita más altos del continente</w:t>
        </w:r>
      </w:hyperlink>
      <w:r w:rsidRPr="005632EC">
        <w:rPr>
          <w:sz w:val="22"/>
        </w:rPr>
        <w:t>, las previsiones de crecimiento no son muy halagüeñas. Desde la instauración de la democracia, el gobierno ha buscado establecer políticas de discriminación positiva, mediante el llamado </w:t>
      </w:r>
      <w:r w:rsidRPr="005632EC">
        <w:rPr>
          <w:i/>
          <w:iCs/>
          <w:sz w:val="22"/>
        </w:rPr>
        <w:t>Black Economic Empowerment</w:t>
      </w:r>
      <w:r w:rsidRPr="005632EC">
        <w:rPr>
          <w:sz w:val="22"/>
        </w:rPr>
        <w:t>, para otorgar a la población negra un peso económico más proporcional. Dichas medidas pasaban por establecer un porcentaje mínimo de población negra en los Consejos de Administración de las empresas, garantizar el acceso a la educación y a la sanidad, etc. A día de hoy, si bien existe una creciente burguesía empresarial negra, los puestos de poder siguen en manos de la minoría blanca que se queja de un cierto </w:t>
      </w:r>
      <w:hyperlink r:id="rId81" w:history="1">
        <w:r w:rsidRPr="005632EC">
          <w:rPr>
            <w:rStyle w:val="Hipervnculo"/>
            <w:bCs/>
            <w:color w:val="auto"/>
            <w:sz w:val="22"/>
            <w:u w:val="none"/>
          </w:rPr>
          <w:t>racismo “a la inversa”</w:t>
        </w:r>
      </w:hyperlink>
      <w:r w:rsidRPr="005632EC">
        <w:rPr>
          <w:sz w:val="22"/>
        </w:rPr>
        <w:t>.</w:t>
      </w:r>
    </w:p>
    <w:p w:rsidR="005632EC" w:rsidRPr="005632EC" w:rsidRDefault="005632EC" w:rsidP="005632EC">
      <w:pPr>
        <w:rPr>
          <w:sz w:val="22"/>
        </w:rPr>
      </w:pPr>
      <w:r w:rsidRPr="005632EC">
        <w:rPr>
          <w:sz w:val="22"/>
        </w:rPr>
        <w:t>Por el lado del mercado laboral, </w:t>
      </w:r>
      <w:hyperlink r:id="rId82" w:history="1">
        <w:r w:rsidRPr="005632EC">
          <w:rPr>
            <w:rStyle w:val="Hipervnculo"/>
            <w:bCs/>
            <w:color w:val="auto"/>
            <w:sz w:val="22"/>
            <w:u w:val="none"/>
          </w:rPr>
          <w:t>el desempleo sigue siendo altísimo especialmente entre los más jóvenes</w:t>
        </w:r>
      </w:hyperlink>
      <w:r w:rsidRPr="005632EC">
        <w:rPr>
          <w:sz w:val="22"/>
        </w:rPr>
        <w:t> y el gran poder de los sindicatos dificulta cualquier tipo de reforma. Es reseñable indicar además, que pese a no estar en los focos, Sudáfrica es uno de principales receptores de refugiados del mundo, fundamentalmente procedentes de países fronterizos. Esto </w:t>
      </w:r>
      <w:hyperlink r:id="rId83" w:history="1">
        <w:r w:rsidRPr="005632EC">
          <w:rPr>
            <w:rStyle w:val="Hipervnculo"/>
            <w:bCs/>
            <w:color w:val="auto"/>
            <w:sz w:val="22"/>
            <w:u w:val="none"/>
          </w:rPr>
          <w:t>ha avivado tensiones raciales</w:t>
        </w:r>
      </w:hyperlink>
      <w:r w:rsidRPr="005632EC">
        <w:rPr>
          <w:sz w:val="22"/>
        </w:rPr>
        <w:t> y la inseguridad debido a la entrada masiva de inmigrantes indocumentados en regiones azotadas por la pobreza. Todo ello ha convertido a Sudáfrica en </w:t>
      </w:r>
      <w:hyperlink r:id="rId84" w:history="1">
        <w:r w:rsidRPr="005632EC">
          <w:rPr>
            <w:rStyle w:val="Hipervnculo"/>
            <w:bCs/>
            <w:color w:val="auto"/>
            <w:sz w:val="22"/>
            <w:u w:val="none"/>
          </w:rPr>
          <w:t>uno de los países más violentos del Mundo</w:t>
        </w:r>
      </w:hyperlink>
      <w:r w:rsidRPr="005632EC">
        <w:rPr>
          <w:sz w:val="22"/>
        </w:rPr>
        <w:t> especialmente debido a la violencia en  las </w:t>
      </w:r>
      <w:r w:rsidRPr="005632EC">
        <w:rPr>
          <w:i/>
          <w:iCs/>
          <w:sz w:val="22"/>
        </w:rPr>
        <w:t>Townships, </w:t>
      </w:r>
      <w:r w:rsidRPr="005632EC">
        <w:rPr>
          <w:sz w:val="22"/>
        </w:rPr>
        <w:t>antiguos guetos de la población negra</w:t>
      </w:r>
      <w:r w:rsidRPr="005632EC">
        <w:rPr>
          <w:i/>
          <w:iCs/>
          <w:sz w:val="22"/>
        </w:rPr>
        <w:t>.</w:t>
      </w:r>
    </w:p>
    <w:p w:rsidR="005632EC" w:rsidRPr="005632EC" w:rsidRDefault="005632EC" w:rsidP="005632EC">
      <w:pPr>
        <w:rPr>
          <w:sz w:val="22"/>
        </w:rPr>
      </w:pPr>
      <w:r w:rsidRPr="005632EC">
        <w:rPr>
          <w:sz w:val="22"/>
        </w:rPr>
        <w:t>En conclusión, resulta evidente que, remitiéndose a estándares económicos, la nación arcoíris ha ocupado una posición de privilegio durante muchos años y hoy encuentra </w:t>
      </w:r>
      <w:hyperlink r:id="rId85" w:anchor="axzz3oja1ddk9" w:history="1">
        <w:r w:rsidRPr="005632EC">
          <w:rPr>
            <w:rStyle w:val="Hipervnculo"/>
            <w:bCs/>
            <w:color w:val="auto"/>
            <w:sz w:val="22"/>
            <w:u w:val="none"/>
          </w:rPr>
          <w:t>amenazada esa posición por potencias como Nigeria o Egipto.</w:t>
        </w:r>
      </w:hyperlink>
      <w:r w:rsidRPr="005632EC">
        <w:rPr>
          <w:sz w:val="22"/>
        </w:rPr>
        <w:t> Sin embargo, no todo es la economía, y los factores sociales o culturales hacen que Sudáfrica, referente de democracia multirracial, se tambalee y presente un escenario algo sombrío que se irá despejando en los próximos años. Para ello, serán necesarias reformas estructurales que sitúen al país en el lugar que le corresponde.</w:t>
      </w:r>
    </w:p>
    <w:p w:rsidR="00E11945" w:rsidRDefault="00E11945" w:rsidP="00E11945">
      <w:pPr>
        <w:rPr>
          <w:sz w:val="22"/>
        </w:rPr>
      </w:pPr>
    </w:p>
    <w:p w:rsidR="00470426" w:rsidRDefault="00470426" w:rsidP="00E11945">
      <w:pPr>
        <w:rPr>
          <w:sz w:val="22"/>
        </w:rPr>
      </w:pPr>
    </w:p>
    <w:p w:rsidR="00470426" w:rsidRDefault="00470426" w:rsidP="00E11945">
      <w:pPr>
        <w:rPr>
          <w:sz w:val="22"/>
        </w:rPr>
      </w:pPr>
    </w:p>
    <w:p w:rsidR="00470426" w:rsidRDefault="00470426" w:rsidP="00E11945">
      <w:pPr>
        <w:rPr>
          <w:sz w:val="22"/>
        </w:rPr>
      </w:pPr>
    </w:p>
    <w:p w:rsidR="00470426" w:rsidRDefault="00470426" w:rsidP="00E11945">
      <w:pPr>
        <w:rPr>
          <w:sz w:val="22"/>
        </w:rPr>
      </w:pPr>
    </w:p>
    <w:p w:rsidR="00470426" w:rsidRPr="00D014EB" w:rsidRDefault="00470426" w:rsidP="00D014EB">
      <w:pPr>
        <w:spacing w:after="0"/>
        <w:jc w:val="center"/>
        <w:rPr>
          <w:rFonts w:asciiTheme="majorHAnsi" w:hAnsiTheme="majorHAnsi"/>
          <w:b/>
          <w:bCs/>
          <w:szCs w:val="24"/>
        </w:rPr>
      </w:pPr>
      <w:r w:rsidRPr="00D014EB">
        <w:rPr>
          <w:rFonts w:asciiTheme="majorHAnsi" w:hAnsiTheme="majorHAnsi"/>
          <w:b/>
          <w:bCs/>
          <w:szCs w:val="24"/>
        </w:rPr>
        <w:lastRenderedPageBreak/>
        <w:t>El nuevo orden mundial (porque a la UE solo le queda año y medio de vida)</w:t>
      </w:r>
    </w:p>
    <w:p w:rsidR="00D014EB" w:rsidRDefault="00470426" w:rsidP="00D014EB">
      <w:pPr>
        <w:spacing w:after="0"/>
        <w:jc w:val="center"/>
        <w:rPr>
          <w:sz w:val="22"/>
        </w:rPr>
      </w:pPr>
      <w:r w:rsidRPr="00D014EB">
        <w:rPr>
          <w:sz w:val="22"/>
        </w:rPr>
        <w:t xml:space="preserve">Por Esteban Hernandez. </w:t>
      </w:r>
      <w:r w:rsidRPr="00D014EB">
        <w:rPr>
          <w:bCs/>
          <w:sz w:val="22"/>
        </w:rPr>
        <w:t>26.01.2017. En http://blogs.elconfidencial.com/</w:t>
      </w:r>
    </w:p>
    <w:p w:rsidR="00D014EB" w:rsidRDefault="00D014EB" w:rsidP="00D014EB">
      <w:pPr>
        <w:rPr>
          <w:sz w:val="22"/>
        </w:rPr>
      </w:pPr>
    </w:p>
    <w:p w:rsidR="00D014EB" w:rsidRPr="00B863FD" w:rsidRDefault="00D014EB" w:rsidP="00D014EB">
      <w:pPr>
        <w:rPr>
          <w:sz w:val="22"/>
        </w:rPr>
      </w:pPr>
      <w:r w:rsidRPr="00B863FD">
        <w:rPr>
          <w:sz w:val="22"/>
        </w:rPr>
        <w:t>El mapa geopolítico está reconfigurándose y las </w:t>
      </w:r>
      <w:hyperlink r:id="rId86" w:tgtFrame="_self" w:history="1">
        <w:r w:rsidRPr="00B863FD">
          <w:rPr>
            <w:rStyle w:val="Hipervnculo"/>
            <w:bCs/>
            <w:color w:val="auto"/>
            <w:sz w:val="22"/>
            <w:u w:val="none"/>
          </w:rPr>
          <w:t>perspectivas no son buenas para Europa</w:t>
        </w:r>
      </w:hyperlink>
      <w:r w:rsidRPr="00B863FD">
        <w:rPr>
          <w:sz w:val="22"/>
        </w:rPr>
        <w:t>. La elección de </w:t>
      </w:r>
      <w:r w:rsidR="00B863FD">
        <w:rPr>
          <w:sz w:val="22"/>
        </w:rPr>
        <w:t xml:space="preserve"> Donald </w:t>
      </w:r>
      <w:r w:rsidRPr="00B863FD">
        <w:rPr>
          <w:bCs/>
          <w:sz w:val="22"/>
        </w:rPr>
        <w:t>Trump</w:t>
      </w:r>
      <w:r w:rsidRPr="00B863FD">
        <w:rPr>
          <w:sz w:val="22"/>
        </w:rPr>
        <w:t> va mucho más allá de la simple intención de que los estadounidenses recuperen sus fábricas u obtengan mejores condiciones en los tratados de libre comercio. No es solo proteccionismo, sino </w:t>
      </w:r>
      <w:r w:rsidRPr="00B863FD">
        <w:rPr>
          <w:bCs/>
          <w:sz w:val="22"/>
        </w:rPr>
        <w:t>parte de un cambio que puede ser radical</w:t>
      </w:r>
      <w:r w:rsidRPr="00B863FD">
        <w:rPr>
          <w:sz w:val="22"/>
        </w:rPr>
        <w:t>.</w:t>
      </w:r>
    </w:p>
    <w:p w:rsidR="00D014EB" w:rsidRPr="00B863FD" w:rsidRDefault="00D014EB" w:rsidP="00D014EB">
      <w:pPr>
        <w:rPr>
          <w:sz w:val="22"/>
        </w:rPr>
      </w:pPr>
      <w:r w:rsidRPr="00B863FD">
        <w:rPr>
          <w:sz w:val="22"/>
        </w:rPr>
        <w:t>Un elemento esencial tiene que ver con el nuevo papel de EEUU en el mundo. Es la gran potencia militar mundial, la que concentra las</w:t>
      </w:r>
      <w:r w:rsidR="00B863FD">
        <w:rPr>
          <w:sz w:val="22"/>
        </w:rPr>
        <w:t xml:space="preserve"> </w:t>
      </w:r>
      <w:hyperlink r:id="rId87" w:tgtFrame="_self" w:history="1">
        <w:r w:rsidRPr="00B863FD">
          <w:rPr>
            <w:rStyle w:val="Hipervnculo"/>
            <w:bCs/>
            <w:color w:val="auto"/>
            <w:sz w:val="22"/>
            <w:u w:val="none"/>
          </w:rPr>
          <w:t>mayores y más importantes empresas financieras</w:t>
        </w:r>
      </w:hyperlink>
      <w:r w:rsidRPr="00B863FD">
        <w:rPr>
          <w:sz w:val="22"/>
        </w:rPr>
        <w:t>, las que tienen un peso decisivo en la energía, y las que están desarrollando las innovaciones más atrevidas en el entorno productivo. Las empresas fabriles estadounidenses, por importantes que resulten, ya no son, a causa de la competencia, tan decisivas como en el pasado. En contrapartida, muchas de las firmas norteamericanas ligadas a Silicon Valley, desde Amazon hasta Facebook, </w:t>
      </w:r>
      <w:r w:rsidRPr="00B863FD">
        <w:rPr>
          <w:bCs/>
          <w:sz w:val="22"/>
        </w:rPr>
        <w:t>están convirtiéndose en </w:t>
      </w:r>
      <w:r w:rsidR="00762EEA" w:rsidRPr="00B863FD">
        <w:rPr>
          <w:bCs/>
          <w:sz w:val="22"/>
        </w:rPr>
        <w:t>los actores</w:t>
      </w:r>
      <w:r w:rsidRPr="00B863FD">
        <w:rPr>
          <w:bCs/>
          <w:sz w:val="22"/>
        </w:rPr>
        <w:t xml:space="preserve"> dominantes en el nuevo contexto económico</w:t>
      </w:r>
      <w:r w:rsidRPr="00B863FD">
        <w:rPr>
          <w:sz w:val="22"/>
        </w:rPr>
        <w:t>, y algunas otras, como Uber o Airbnb, amenazan con hacerlo. La mayoría de ellas utilizan un modelo que les permite absorber sectores ya existentes, que tenían su propia ecología, concentrarlos y reconvertirlos al servicio de una empresa mediadora (desde las librerías y tiendas de discos o de informática hasta los taxis o los hoteles) que recoge casi todos los réditos. Eso supondrá, si la fórmula termina siendo exitosa, que el dominio económico de EEUU se va a potenciar de una nueva manera, más intensa que en el pasado.</w:t>
      </w:r>
    </w:p>
    <w:p w:rsidR="00D014EB" w:rsidRPr="00B863FD" w:rsidRDefault="00D014EB" w:rsidP="00D014EB">
      <w:pPr>
        <w:rPr>
          <w:sz w:val="22"/>
        </w:rPr>
      </w:pPr>
      <w:r w:rsidRPr="00B863FD">
        <w:rPr>
          <w:sz w:val="22"/>
        </w:rPr>
        <w:t xml:space="preserve">Otra manera de extender la influencia estadounidense tiene que ver con el mapa político que está dibujándose, con quiénes van a ser sus aliados y cuál va a ser el grado de vinculación. Es evidente que Trump respaldará a Israel en Oriente Medio, que buscará otro tipo de relación, más cercana, con Rusia y que tratará de rebajar el papel de China. </w:t>
      </w:r>
      <w:r w:rsidRPr="00B863FD">
        <w:rPr>
          <w:bCs/>
          <w:sz w:val="22"/>
        </w:rPr>
        <w:t>Mientras las élites occidentales han reaccionado a la presidencia de Trump asegurando que hay que ser prudentes</w:t>
      </w:r>
      <w:r w:rsidRPr="00B863FD">
        <w:rPr>
          <w:sz w:val="22"/>
        </w:rPr>
        <w:t>, que hay personas de mucha experiencia y de gran conocimiento en su gabinete, y que probablemente tomará medidas económicamente inteligentes, las chinas han sido más beligerantes: el presidente fue el conferenciante estrella en Davos, donde defendió con uñas y dientes ese libre comercio que </w:t>
      </w:r>
      <w:hyperlink r:id="rId88" w:tgtFrame="_self" w:history="1">
        <w:r w:rsidRPr="00B863FD">
          <w:rPr>
            <w:rStyle w:val="Hipervnculo"/>
            <w:bCs/>
            <w:color w:val="auto"/>
            <w:sz w:val="22"/>
            <w:u w:val="none"/>
          </w:rPr>
          <w:t>les ha convertido en ricos</w:t>
        </w:r>
      </w:hyperlink>
      <w:r w:rsidRPr="00B863FD">
        <w:rPr>
          <w:sz w:val="22"/>
        </w:rPr>
        <w:t>, y </w:t>
      </w:r>
      <w:r w:rsidRPr="00B863FD">
        <w:rPr>
          <w:bCs/>
          <w:sz w:val="22"/>
        </w:rPr>
        <w:t>Jack Ma</w:t>
      </w:r>
      <w:r w:rsidRPr="00B863FD">
        <w:rPr>
          <w:sz w:val="22"/>
        </w:rPr>
        <w:t>, el CEO de Alibaba, ha declarado que si a los trabajadores norteamericanos les va mal, es por culpa de su Gobierno, que se gasta el dinero en presupuesto militar.</w:t>
      </w:r>
    </w:p>
    <w:p w:rsidR="00D014EB" w:rsidRPr="00B863FD" w:rsidRDefault="00D014EB" w:rsidP="00D014EB">
      <w:pPr>
        <w:rPr>
          <w:b/>
          <w:bCs/>
          <w:szCs w:val="24"/>
        </w:rPr>
      </w:pPr>
      <w:r w:rsidRPr="00B863FD">
        <w:rPr>
          <w:b/>
          <w:bCs/>
          <w:szCs w:val="24"/>
        </w:rPr>
        <w:t>Un clarísimo perdedor</w:t>
      </w:r>
    </w:p>
    <w:p w:rsidR="00D014EB" w:rsidRPr="00B863FD" w:rsidRDefault="00D014EB" w:rsidP="00D014EB">
      <w:pPr>
        <w:rPr>
          <w:sz w:val="22"/>
        </w:rPr>
      </w:pPr>
      <w:r w:rsidRPr="00B863FD">
        <w:rPr>
          <w:sz w:val="22"/>
        </w:rPr>
        <w:t>En esa recomposición hay un pequeño perdedor, como es Japón, su tradicional aliado asiático, y un clarísimo perdedor, la Unión Europea. El Brexit es el primer paso hacia el declive de una Unión que Trump entiende que está supeditada a Alemania y que pretende debilitar. El que se espera sea el próximo embajador ante la UE, </w:t>
      </w:r>
      <w:r w:rsidRPr="00B863FD">
        <w:rPr>
          <w:bCs/>
          <w:sz w:val="22"/>
        </w:rPr>
        <w:t>Ted Malloch</w:t>
      </w:r>
      <w:r w:rsidRPr="00B863FD">
        <w:rPr>
          <w:sz w:val="22"/>
        </w:rPr>
        <w:t>, </w:t>
      </w:r>
      <w:hyperlink r:id="rId89" w:tgtFrame="_blank" w:history="1">
        <w:r w:rsidRPr="00B863FD">
          <w:rPr>
            <w:rStyle w:val="Hipervnculo"/>
            <w:bCs/>
            <w:color w:val="auto"/>
            <w:sz w:val="22"/>
            <w:u w:val="none"/>
          </w:rPr>
          <w:t>ha declarado</w:t>
        </w:r>
      </w:hyperlink>
      <w:r w:rsidRPr="00B863FD">
        <w:rPr>
          <w:sz w:val="22"/>
        </w:rPr>
        <w:t> que al euro le queda año y medio de vida; que 2017 será el de la celebración de elecciones decisivas, </w:t>
      </w:r>
      <w:r w:rsidRPr="00B863FD">
        <w:rPr>
          <w:bCs/>
          <w:sz w:val="22"/>
        </w:rPr>
        <w:t>en el que los europeos van a decidir de modo democrático si quieren seguir o no en la UE</w:t>
      </w:r>
      <w:r w:rsidRPr="00B863FD">
        <w:rPr>
          <w:sz w:val="22"/>
        </w:rPr>
        <w:t>, y que el final del camino resultará inevitable.</w:t>
      </w:r>
    </w:p>
    <w:p w:rsidR="00D014EB" w:rsidRPr="00B863FD" w:rsidRDefault="00D014EB" w:rsidP="00D014EB">
      <w:pPr>
        <w:rPr>
          <w:sz w:val="22"/>
        </w:rPr>
      </w:pPr>
      <w:r w:rsidRPr="00B863FD">
        <w:rPr>
          <w:sz w:val="22"/>
        </w:rPr>
        <w:t>Por supuesto, que la moneda común desaparezca y la UE se rompa no será ningún problema para los países que se marchen porque ahí estará EEUU para respaldarles. Dicen que Trump está contra el libre comercio, pero quizás esté solo en contra de ese libre comercio que beneficia a países distintos del suyo. </w:t>
      </w:r>
      <w:r w:rsidRPr="00B863FD">
        <w:rPr>
          <w:bCs/>
          <w:sz w:val="22"/>
        </w:rPr>
        <w:t>La apuesta ha quedado clara con el Reino Unido</w:t>
      </w:r>
      <w:r w:rsidRPr="00B863FD">
        <w:rPr>
          <w:sz w:val="22"/>
        </w:rPr>
        <w:t xml:space="preserve">, al que ha ofrecido un </w:t>
      </w:r>
      <w:r w:rsidRPr="00B863FD">
        <w:rPr>
          <w:sz w:val="22"/>
        </w:rPr>
        <w:lastRenderedPageBreak/>
        <w:t>tratado bilateral por la vía exprés si fuese necesario, y ese será el camino que utilice para reafirmar la posición de su país.</w:t>
      </w:r>
    </w:p>
    <w:p w:rsidR="00D014EB" w:rsidRPr="00B863FD" w:rsidRDefault="00D014EB" w:rsidP="00D014EB">
      <w:pPr>
        <w:rPr>
          <w:b/>
          <w:bCs/>
          <w:szCs w:val="24"/>
        </w:rPr>
      </w:pPr>
      <w:r w:rsidRPr="00B863FD">
        <w:rPr>
          <w:b/>
          <w:bCs/>
          <w:szCs w:val="24"/>
        </w:rPr>
        <w:t>La fórmula para salir de la UE</w:t>
      </w:r>
    </w:p>
    <w:p w:rsidR="00D014EB" w:rsidRPr="00B863FD" w:rsidRDefault="00D014EB" w:rsidP="00D014EB">
      <w:pPr>
        <w:rPr>
          <w:sz w:val="22"/>
        </w:rPr>
      </w:pPr>
      <w:r w:rsidRPr="00B863FD">
        <w:rPr>
          <w:sz w:val="22"/>
        </w:rPr>
        <w:t>El problema es que en esta recomposición del mapa europeo, es muy probable que se produzca. Como bien señalan Malloch y Trump, son fruto de tensiones internas, de una población que encuentra muchos motivos para la insatisfacción en esta aventura europea, y que ha ido acumulando descontento que ha dirigido, con bastante lógica, hacia los burócratas de Bruselas y hacia ese Banco Central Europeo que tan poco ha pensado en ellos. </w:t>
      </w:r>
      <w:r w:rsidRPr="00B863FD">
        <w:rPr>
          <w:bCs/>
          <w:sz w:val="22"/>
        </w:rPr>
        <w:t>La mezcla de populismo de derechas, sectores empobrecidos y desconfianza en las instituciones</w:t>
      </w:r>
      <w:r w:rsidRPr="00B863FD">
        <w:rPr>
          <w:sz w:val="22"/>
        </w:rPr>
        <w:t> es un desafío enormemente serio para la Unión, y posee bastantes bazas, no ya para generar dudas sino para salir triunfante. Trump lo sabe, porque esa es la fórmula que le ha llevado al poder y porque sus aliados han logrado sacar al Reino Unido de Europa, y por tanto confía en que esos escenarios ofrezcan los mismos frutos.</w:t>
      </w:r>
    </w:p>
    <w:p w:rsidR="00D014EB" w:rsidRPr="00B863FD" w:rsidRDefault="00D014EB" w:rsidP="00D014EB">
      <w:pPr>
        <w:rPr>
          <w:sz w:val="22"/>
        </w:rPr>
      </w:pPr>
      <w:r w:rsidRPr="00B863FD">
        <w:rPr>
          <w:sz w:val="22"/>
        </w:rPr>
        <w:t>Para Europa, la actitud hostil estadounidense es un problema, pero haría mucho menos daño si el magnate no tuviera razón en el argumento de fondo: Europa está dividida, producto de las políticas de Bruselas y del BCE, que han empeorado el nivel de vida de buena parte de su población. Lo lógico hubiera sido, frente a este descontento,</w:t>
      </w:r>
      <w:r w:rsidR="00B863FD">
        <w:rPr>
          <w:sz w:val="22"/>
        </w:rPr>
        <w:t xml:space="preserve"> </w:t>
      </w:r>
      <w:r w:rsidRPr="00B863FD">
        <w:rPr>
          <w:bCs/>
          <w:sz w:val="22"/>
        </w:rPr>
        <w:t>generar una respuesta a la altura del desafío. Pero no se hizo</w:t>
      </w:r>
      <w:r w:rsidRPr="00B863FD">
        <w:rPr>
          <w:sz w:val="22"/>
        </w:rPr>
        <w:t>: se prefirió seguir unos dictados que beneficiaban a Alemania, y de paso a los inversores financieros, y que perjudicaban a pequeñas empresas y asalariados, urbanos y rurales.</w:t>
      </w:r>
    </w:p>
    <w:p w:rsidR="00D014EB" w:rsidRPr="00B863FD" w:rsidRDefault="00D014EB" w:rsidP="00D014EB">
      <w:pPr>
        <w:rPr>
          <w:b/>
          <w:bCs/>
          <w:szCs w:val="24"/>
        </w:rPr>
      </w:pPr>
      <w:r w:rsidRPr="00B863FD">
        <w:rPr>
          <w:b/>
          <w:bCs/>
          <w:szCs w:val="24"/>
        </w:rPr>
        <w:t>El enemigo a las puertas</w:t>
      </w:r>
    </w:p>
    <w:p w:rsidR="00D014EB" w:rsidRPr="00B863FD" w:rsidRDefault="00D014EB" w:rsidP="00D014EB">
      <w:pPr>
        <w:rPr>
          <w:sz w:val="22"/>
        </w:rPr>
      </w:pPr>
      <w:r w:rsidRPr="00B863FD">
        <w:rPr>
          <w:sz w:val="22"/>
        </w:rPr>
        <w:t>El último Foro de Davos fue una demostración más de esta particular ceguera, y ni siquiera ahora que el enemigo está a las puertas han amagado con poner en marcha otro tipo de políticas. Eso es arrojar Europa a los brazos de Trump y renunciar al legado europeo, ese que se asentó en el Estado de bienestar. Pero al mismo tiempo </w:t>
      </w:r>
      <w:r w:rsidRPr="00B863FD">
        <w:rPr>
          <w:bCs/>
          <w:sz w:val="22"/>
        </w:rPr>
        <w:t>es echar al pozo de la historia todo aquello que Europa debería significar</w:t>
      </w:r>
      <w:r w:rsidRPr="00B863FD">
        <w:rPr>
          <w:sz w:val="22"/>
        </w:rPr>
        <w:t>, desde el legado de la Ilustración hasta la defensa de los derechos humanos pasando por la idea de una sociedad donde la desigualdad no sea el núcleo estructural.</w:t>
      </w:r>
    </w:p>
    <w:p w:rsidR="00D014EB" w:rsidRDefault="00D014EB" w:rsidP="00D014EB">
      <w:pPr>
        <w:rPr>
          <w:sz w:val="22"/>
        </w:rPr>
      </w:pPr>
      <w:r w:rsidRPr="00B863FD">
        <w:rPr>
          <w:sz w:val="22"/>
        </w:rPr>
        <w:t>A la UE le pasa igual que al periodismo. </w:t>
      </w:r>
      <w:r w:rsidRPr="00B863FD">
        <w:rPr>
          <w:bCs/>
          <w:sz w:val="22"/>
        </w:rPr>
        <w:t>Es cierto que los medios son cada vez más partidistas, ofrecen peor información y están políticamente mucho más controlados</w:t>
      </w:r>
      <w:r w:rsidRPr="00B863FD">
        <w:rPr>
          <w:sz w:val="22"/>
        </w:rPr>
        <w:t>: les importan más los suyos que la realidad, de modo que cuando alguien como Trump les critica, encuentra muchas simpatías entre los ciudadanos. Pero lo que Trump pretende no es reformar los medios para que hagan mejor su trabajo, ese de confrontar al poder con los hechos, sino simplemente eliminar su mediación: así no habrá nadie que pueda difundir una realidad diferente de la que a él le agrada. Este es también el caso de la UE. Su expresión actual es deficiente, torpe y en ocasiones repelente, pero sus enemigos no tratan de mejorarla: quieren eliminar la modernidad social, material y redistributiva en la que en un momento llegó a basarse, y todas las ideas racionales, aplicadas o no, que la inspiraron. Es la hora de los presidentes carismáticos (y mejor si son millonarios) a los que expertos, especialistas, intelectuales y periodistas les sobran. Acabar con esta UE puede ser una buena idea para mucha gente, lo cual es lógico, pero quienes van tras ella son bastante peores. En fin, </w:t>
      </w:r>
      <w:r w:rsidRPr="00B863FD">
        <w:rPr>
          <w:bCs/>
          <w:sz w:val="22"/>
        </w:rPr>
        <w:t>quizá las élites europeas, algunas de las cuales van a salir muy dañadas de este proceso, comiencen a darse cuenta antes de que las exilien en el Caribe</w:t>
      </w:r>
      <w:r w:rsidRPr="00B863FD">
        <w:rPr>
          <w:sz w:val="22"/>
        </w:rPr>
        <w:t>.</w:t>
      </w:r>
    </w:p>
    <w:p w:rsidR="00474BF8" w:rsidRDefault="00474BF8" w:rsidP="00D014EB">
      <w:pPr>
        <w:rPr>
          <w:sz w:val="22"/>
        </w:rPr>
      </w:pPr>
    </w:p>
    <w:p w:rsidR="00474BF8" w:rsidRPr="00474BF8" w:rsidRDefault="00474BF8" w:rsidP="00474BF8">
      <w:pPr>
        <w:spacing w:after="0"/>
        <w:jc w:val="center"/>
        <w:rPr>
          <w:rFonts w:asciiTheme="majorHAnsi" w:hAnsiTheme="majorHAnsi"/>
          <w:b/>
          <w:bCs/>
          <w:szCs w:val="24"/>
        </w:rPr>
      </w:pPr>
      <w:r w:rsidRPr="00474BF8">
        <w:rPr>
          <w:rFonts w:asciiTheme="majorHAnsi" w:hAnsiTheme="majorHAnsi"/>
          <w:b/>
          <w:bCs/>
          <w:szCs w:val="24"/>
        </w:rPr>
        <w:lastRenderedPageBreak/>
        <w:t>Xi Jinping y Donald Trump pelean por el sentido de la globalización</w:t>
      </w:r>
    </w:p>
    <w:p w:rsidR="00474BF8" w:rsidRPr="00474BF8" w:rsidRDefault="00762EEA" w:rsidP="00474BF8">
      <w:pPr>
        <w:spacing w:after="0"/>
        <w:jc w:val="center"/>
        <w:rPr>
          <w:sz w:val="22"/>
        </w:rPr>
      </w:pPr>
      <w:r w:rsidRPr="00474BF8">
        <w:rPr>
          <w:rFonts w:asciiTheme="majorHAnsi" w:hAnsiTheme="majorHAnsi"/>
          <w:sz w:val="22"/>
        </w:rPr>
        <w:t>Por</w:t>
      </w:r>
      <w:r w:rsidR="00474BF8" w:rsidRPr="00474BF8">
        <w:rPr>
          <w:rFonts w:asciiTheme="majorHAnsi" w:hAnsiTheme="majorHAnsi"/>
          <w:sz w:val="22"/>
        </w:rPr>
        <w:t>  Martin Wol</w:t>
      </w:r>
      <w:r w:rsidR="00474BF8">
        <w:rPr>
          <w:rFonts w:asciiTheme="majorHAnsi" w:hAnsiTheme="majorHAnsi"/>
          <w:sz w:val="22"/>
        </w:rPr>
        <w:t>f</w:t>
      </w:r>
      <w:r w:rsidR="00474BF8" w:rsidRPr="00474BF8">
        <w:rPr>
          <w:rFonts w:asciiTheme="majorHAnsi" w:hAnsiTheme="majorHAnsi"/>
          <w:sz w:val="22"/>
        </w:rPr>
        <w:t>. 30 /01/2017. En http://www.cronista.com/</w:t>
      </w:r>
    </w:p>
    <w:p w:rsidR="00762EEA" w:rsidRDefault="00762EEA" w:rsidP="00474BF8">
      <w:pPr>
        <w:rPr>
          <w:sz w:val="22"/>
        </w:rPr>
      </w:pPr>
    </w:p>
    <w:p w:rsidR="00474BF8" w:rsidRPr="00474BF8" w:rsidRDefault="00474BF8" w:rsidP="00474BF8">
      <w:pPr>
        <w:rPr>
          <w:sz w:val="22"/>
        </w:rPr>
      </w:pPr>
      <w:r w:rsidRPr="00474BF8">
        <w:rPr>
          <w:sz w:val="22"/>
        </w:rPr>
        <w:t>Xi Jinping, el presidente de China, pronunció un discurso sobre globalización en el Foro Económico Mundial propio de un mandatario estadounidense. En su asunción, Donald Trump hizo comentarios sobre el comercio que nunca se hubieran esperado de un presidente norteamericano. El contraste es asombroso.</w:t>
      </w:r>
    </w:p>
    <w:p w:rsidR="00474BF8" w:rsidRPr="00474BF8" w:rsidRDefault="00474BF8" w:rsidP="00762EEA">
      <w:pPr>
        <w:spacing w:after="0"/>
        <w:rPr>
          <w:sz w:val="22"/>
        </w:rPr>
      </w:pPr>
      <w:r w:rsidRPr="00474BF8">
        <w:rPr>
          <w:sz w:val="22"/>
        </w:rPr>
        <w:t>Xi</w:t>
      </w:r>
      <w:r w:rsidR="00D07A5F">
        <w:rPr>
          <w:sz w:val="22"/>
        </w:rPr>
        <w:t xml:space="preserve"> </w:t>
      </w:r>
      <w:r w:rsidRPr="00474BF8">
        <w:rPr>
          <w:sz w:val="22"/>
        </w:rPr>
        <w:t xml:space="preserve"> </w:t>
      </w:r>
      <w:r w:rsidR="00D07A5F" w:rsidRPr="00474BF8">
        <w:rPr>
          <w:sz w:val="22"/>
        </w:rPr>
        <w:t xml:space="preserve">Jinping </w:t>
      </w:r>
      <w:r w:rsidRPr="00474BF8">
        <w:rPr>
          <w:sz w:val="22"/>
        </w:rPr>
        <w:t>reconoció que la globalización no estaba exenta de dificultades. Pero argumentó: "culpar a la globalización económica de los problemas del mundo no condice con la realidad". Más bien, "la globalización impulsa el crecimiento mundial y facilita el movimiento de bienes y de capital, los avances en la ciencia, la tecnología y la civilización, y las interacciones entre los pueblos". Su visión coincide con la del último mandatario norteamericano. En 2000, el presidente Bill Clinton afirmó: "tenemos que reafirmar inequívocamente que los mercados abiertos y el comercio basado en normas son el mejor motor que conocemos para elevar los estándares de vida, para reducir la destrucción del medio ambiente y para construir una prosperidad compartida".</w:t>
      </w:r>
    </w:p>
    <w:p w:rsidR="00474BF8" w:rsidRPr="00474BF8" w:rsidRDefault="00474BF8" w:rsidP="00762EEA">
      <w:pPr>
        <w:spacing w:after="0"/>
        <w:rPr>
          <w:sz w:val="22"/>
        </w:rPr>
      </w:pPr>
      <w:r w:rsidRPr="00474BF8">
        <w:rPr>
          <w:sz w:val="22"/>
        </w:rPr>
        <w:t>Trump rechaza esta visión: "Debemos proteger nuestras fronteras de los estragos de otros países que fabrican nuestros productos, roban nuestras empresas y destruyen nuestros empleos. La protección conducirá a una gran prosperidad y fortaleza". Además: "Seguiremos dos reglas sencillas: comprar estadounidense y contratar estadounidense".</w:t>
      </w:r>
    </w:p>
    <w:p w:rsidR="00474BF8" w:rsidRPr="00474BF8" w:rsidRDefault="00474BF8" w:rsidP="00474BF8">
      <w:pPr>
        <w:rPr>
          <w:sz w:val="22"/>
        </w:rPr>
      </w:pPr>
      <w:r w:rsidRPr="00474BF8">
        <w:rPr>
          <w:sz w:val="22"/>
        </w:rPr>
        <w:t>Esto no es simple cotorreo. Trump ya ha cancelado la participación del país en el Acuerdo de Asociación Transpacífico (TPP, por sus siglas en inglés) negociado bajo su predecesor. Anunció su intención de renegociar el Tratado de Libre Comercio de América del Norte (Nafta). Además, hizo amenazas muy punitivas contra México (fijar un arancel de 35%) y contra China (fijar un arancel de 45%). Detrás de esto está lo que Peter Navarro, el asesor de política comercial de Trump, y Wilbur Ross, su propuesto secretario de Comercio, llaman la "Doctrina Comercial Trump": que "cualquier acuerdo debe aumentar la tasa de crecimiento de la economía, reducir el déficit comercial y fortalecer la base industrial estadounidense".</w:t>
      </w:r>
      <w:r w:rsidR="003450DE">
        <w:rPr>
          <w:sz w:val="22"/>
        </w:rPr>
        <w:t>(…)</w:t>
      </w:r>
    </w:p>
    <w:p w:rsidR="00474BF8" w:rsidRPr="00474BF8" w:rsidRDefault="00474BF8" w:rsidP="00762EEA">
      <w:pPr>
        <w:spacing w:after="0"/>
        <w:rPr>
          <w:sz w:val="22"/>
        </w:rPr>
      </w:pPr>
      <w:r w:rsidRPr="00474BF8">
        <w:rPr>
          <w:sz w:val="22"/>
        </w:rPr>
        <w:t>Más allá de esto existen significativas consecuencias geopolíticas. Atacar a México acabará con tres décadas de reformas, probablemente entregándole el poder a un populista de izquierda. Atacar a China puede envenenar durante décadas una relación esencial. Abandonar el TPP puede entregarle a China muchos de los aliados asiáticos de EE.UU. Ignorar las normas de la Organización Mundial del Comercio (OMC) podría destruir la institución que brinda estabilidad al lado real de la economía mundial.</w:t>
      </w:r>
    </w:p>
    <w:p w:rsidR="00474BF8" w:rsidRPr="00474BF8" w:rsidRDefault="00474BF8" w:rsidP="00762EEA">
      <w:pPr>
        <w:spacing w:after="0"/>
        <w:rPr>
          <w:sz w:val="22"/>
        </w:rPr>
      </w:pPr>
      <w:r w:rsidRPr="00474BF8">
        <w:rPr>
          <w:sz w:val="22"/>
        </w:rPr>
        <w:t>La retórica de "EE.UU. primero" suena como una declaración de guerra económica. Norteamérica es inmensamente poderoso. Pero ni siquiera puede estar seguro de que obtendrá los resultados que desea. En lugar de ello, puede que simplemente se declare como un "Estado canalla".</w:t>
      </w:r>
    </w:p>
    <w:p w:rsidR="00474BF8" w:rsidRPr="00B863FD" w:rsidRDefault="00474BF8" w:rsidP="00762EEA">
      <w:pPr>
        <w:spacing w:after="0"/>
        <w:rPr>
          <w:sz w:val="22"/>
        </w:rPr>
      </w:pPr>
      <w:r w:rsidRPr="00474BF8">
        <w:rPr>
          <w:sz w:val="22"/>
        </w:rPr>
        <w:t xml:space="preserve">Una vez que un líder hegemónico ataca el sistema que creó, sólo dos resultados parecen probables: el colapso del sistema o la recreación del sistema alrededor de un nuevo líder hegemónico. La China de Xi </w:t>
      </w:r>
      <w:r w:rsidR="003450DE" w:rsidRPr="00474BF8">
        <w:rPr>
          <w:sz w:val="22"/>
        </w:rPr>
        <w:t xml:space="preserve">Jinping </w:t>
      </w:r>
      <w:r w:rsidRPr="00474BF8">
        <w:rPr>
          <w:sz w:val="22"/>
        </w:rPr>
        <w:t xml:space="preserve">no puede reemplazar a EE.UU.: eso requeriría la cooperación de los europeos y de otras potencias asiáticas. El resultado más probable es una batalla campal de políticas comerciales. La visión de Xi </w:t>
      </w:r>
      <w:r w:rsidR="00762EEA" w:rsidRPr="00474BF8">
        <w:rPr>
          <w:sz w:val="22"/>
        </w:rPr>
        <w:t xml:space="preserve">Jinping </w:t>
      </w:r>
      <w:r w:rsidRPr="00474BF8">
        <w:rPr>
          <w:sz w:val="22"/>
        </w:rPr>
        <w:t>es la correcta. Pero sin el apoyo de Trump, puede que ahora sea impracticable. Eso no beneficiaría a nadie, incluyendo a EE.UU.</w:t>
      </w:r>
    </w:p>
    <w:p w:rsidR="00470426" w:rsidRPr="00B863FD" w:rsidRDefault="00470426" w:rsidP="00D014EB">
      <w:pPr>
        <w:rPr>
          <w:sz w:val="22"/>
        </w:rPr>
      </w:pPr>
    </w:p>
    <w:sectPr w:rsidR="00470426" w:rsidRPr="00B863FD" w:rsidSect="00101818">
      <w:type w:val="continuous"/>
      <w:pgSz w:w="11907" w:h="16839" w:code="9"/>
      <w:pgMar w:top="1417" w:right="1701" w:bottom="141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6682" w:rsidRDefault="004F6682" w:rsidP="00224240">
      <w:pPr>
        <w:spacing w:after="0" w:line="240" w:lineRule="auto"/>
      </w:pPr>
      <w:r>
        <w:separator/>
      </w:r>
    </w:p>
  </w:endnote>
  <w:endnote w:type="continuationSeparator" w:id="0">
    <w:p w:rsidR="004F6682" w:rsidRDefault="004F6682" w:rsidP="002242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haroni">
    <w:panose1 w:val="02010803020104030203"/>
    <w:charset w:val="B1"/>
    <w:family w:val="auto"/>
    <w:pitch w:val="variable"/>
    <w:sig w:usb0="00000801" w:usb1="00000000" w:usb2="00000000" w:usb3="00000000" w:csb0="00000020" w:csb1="00000000"/>
  </w:font>
  <w:font w:name="Bookman Old Style">
    <w:panose1 w:val="02050604050505020204"/>
    <w:charset w:val="00"/>
    <w:family w:val="roman"/>
    <w:pitch w:val="variable"/>
    <w:sig w:usb0="00000287" w:usb1="00000000" w:usb2="00000000" w:usb3="00000000" w:csb0="0000009F" w:csb1="00000000"/>
  </w:font>
  <w:font w:name="Bodoni MT Black">
    <w:panose1 w:val="02070A03080606020203"/>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6682" w:rsidRDefault="004F6682" w:rsidP="00224240">
      <w:pPr>
        <w:spacing w:after="0" w:line="240" w:lineRule="auto"/>
      </w:pPr>
      <w:r>
        <w:separator/>
      </w:r>
    </w:p>
  </w:footnote>
  <w:footnote w:type="continuationSeparator" w:id="0">
    <w:p w:rsidR="004F6682" w:rsidRDefault="004F6682" w:rsidP="0022424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62606"/>
      <w:docPartObj>
        <w:docPartGallery w:val="Page Numbers (Top of Page)"/>
        <w:docPartUnique/>
      </w:docPartObj>
    </w:sdtPr>
    <w:sdtContent>
      <w:p w:rsidR="00E11945" w:rsidRDefault="00620699">
        <w:pPr>
          <w:pStyle w:val="Encabezado"/>
        </w:pPr>
        <w:r w:rsidRPr="00620699">
          <w:rPr>
            <w:noProof/>
            <w:lang w:val="es-ES" w:eastAsia="zh-TW"/>
          </w:rPr>
          <w:pict>
            <v:oval id="_x0000_s2049" style="position:absolute;margin-left:0;margin-top:0;width:64.65pt;height:39.15pt;z-index:251660288;mso-position-horizontal:center;mso-position-horizontal-relative:margin;mso-position-vertical:center;mso-position-vertical-relative:top-margin-area;v-text-anchor:middle" o:allowincell="f" fillcolor="yellow" strokecolor="#4e6128 [1606]" strokeweight="1.25pt">
              <v:fill opacity="41943f"/>
              <v:textbox style="mso-next-textbox:#_x0000_s2049">
                <w:txbxContent>
                  <w:p w:rsidR="00E11945" w:rsidRPr="003D278A" w:rsidRDefault="00620699">
                    <w:pPr>
                      <w:pStyle w:val="Piedepgina"/>
                      <w:jc w:val="center"/>
                      <w:rPr>
                        <w:rFonts w:ascii="Arial Black" w:hAnsi="Arial Black" w:cs="Aharoni"/>
                        <w:b/>
                        <w:color w:val="000000" w:themeColor="text1"/>
                        <w:sz w:val="36"/>
                        <w:szCs w:val="36"/>
                      </w:rPr>
                    </w:pPr>
                    <w:r w:rsidRPr="003D278A">
                      <w:rPr>
                        <w:rFonts w:ascii="Arial Black" w:hAnsi="Arial Black" w:cs="Aharoni"/>
                        <w:b/>
                        <w:color w:val="000000" w:themeColor="text1"/>
                        <w:sz w:val="36"/>
                        <w:szCs w:val="36"/>
                      </w:rPr>
                      <w:fldChar w:fldCharType="begin"/>
                    </w:r>
                    <w:r w:rsidR="00E11945" w:rsidRPr="003D278A">
                      <w:rPr>
                        <w:rFonts w:ascii="Arial Black" w:hAnsi="Arial Black" w:cs="Aharoni"/>
                        <w:b/>
                        <w:color w:val="000000" w:themeColor="text1"/>
                        <w:sz w:val="36"/>
                        <w:szCs w:val="36"/>
                      </w:rPr>
                      <w:instrText xml:space="preserve"> PAGE    \* MERGEFORMAT </w:instrText>
                    </w:r>
                    <w:r w:rsidRPr="003D278A">
                      <w:rPr>
                        <w:rFonts w:ascii="Arial Black" w:hAnsi="Arial Black" w:cs="Aharoni"/>
                        <w:b/>
                        <w:color w:val="000000" w:themeColor="text1"/>
                        <w:sz w:val="36"/>
                        <w:szCs w:val="36"/>
                      </w:rPr>
                      <w:fldChar w:fldCharType="separate"/>
                    </w:r>
                    <w:r w:rsidR="004A122A">
                      <w:rPr>
                        <w:rFonts w:ascii="Arial Black" w:hAnsi="Arial Black" w:cs="Aharoni"/>
                        <w:b/>
                        <w:noProof/>
                        <w:color w:val="000000" w:themeColor="text1"/>
                        <w:sz w:val="36"/>
                        <w:szCs w:val="36"/>
                      </w:rPr>
                      <w:t>17</w:t>
                    </w:r>
                    <w:r w:rsidRPr="003D278A">
                      <w:rPr>
                        <w:rFonts w:ascii="Arial Black" w:hAnsi="Arial Black" w:cs="Aharoni"/>
                        <w:b/>
                        <w:color w:val="000000" w:themeColor="text1"/>
                        <w:sz w:val="36"/>
                        <w:szCs w:val="36"/>
                      </w:rPr>
                      <w:fldChar w:fldCharType="end"/>
                    </w:r>
                  </w:p>
                </w:txbxContent>
              </v:textbox>
              <w10:wrap anchorx="margin" anchory="margin"/>
            </v:oval>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45A47"/>
    <w:multiLevelType w:val="hybridMultilevel"/>
    <w:tmpl w:val="3B3867BA"/>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F061827"/>
    <w:multiLevelType w:val="hybridMultilevel"/>
    <w:tmpl w:val="6D32B4AA"/>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1A0D1D96"/>
    <w:multiLevelType w:val="hybridMultilevel"/>
    <w:tmpl w:val="61D0F43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25C662C3"/>
    <w:multiLevelType w:val="multilevel"/>
    <w:tmpl w:val="31C81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3FC1469"/>
    <w:multiLevelType w:val="hybridMultilevel"/>
    <w:tmpl w:val="3EF806C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5">
    <w:nsid w:val="55364F57"/>
    <w:multiLevelType w:val="multilevel"/>
    <w:tmpl w:val="94F4C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5D74E14"/>
    <w:multiLevelType w:val="hybridMultilevel"/>
    <w:tmpl w:val="4B1CFE8A"/>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7">
    <w:nsid w:val="5E7E610F"/>
    <w:multiLevelType w:val="hybridMultilevel"/>
    <w:tmpl w:val="88D2529A"/>
    <w:lvl w:ilvl="0" w:tplc="2C0A0001">
      <w:start w:val="1"/>
      <w:numFmt w:val="bullet"/>
      <w:lvlText w:val=""/>
      <w:lvlJc w:val="left"/>
      <w:pPr>
        <w:ind w:left="360" w:hanging="360"/>
      </w:pPr>
      <w:rPr>
        <w:rFonts w:ascii="Symbol" w:hAnsi="Symbol" w:hint="default"/>
      </w:rPr>
    </w:lvl>
    <w:lvl w:ilvl="1" w:tplc="2C0A0003" w:tentative="1">
      <w:start w:val="1"/>
      <w:numFmt w:val="bullet"/>
      <w:lvlText w:val="o"/>
      <w:lvlJc w:val="left"/>
      <w:pPr>
        <w:ind w:left="1080" w:hanging="360"/>
      </w:pPr>
      <w:rPr>
        <w:rFonts w:ascii="Courier New" w:hAnsi="Courier New" w:cs="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cs="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cs="Courier New" w:hint="default"/>
      </w:rPr>
    </w:lvl>
    <w:lvl w:ilvl="8" w:tplc="2C0A0005" w:tentative="1">
      <w:start w:val="1"/>
      <w:numFmt w:val="bullet"/>
      <w:lvlText w:val=""/>
      <w:lvlJc w:val="left"/>
      <w:pPr>
        <w:ind w:left="6120" w:hanging="360"/>
      </w:pPr>
      <w:rPr>
        <w:rFonts w:ascii="Wingdings" w:hAnsi="Wingdings" w:hint="default"/>
      </w:rPr>
    </w:lvl>
  </w:abstractNum>
  <w:abstractNum w:abstractNumId="8">
    <w:nsid w:val="6763028D"/>
    <w:multiLevelType w:val="hybridMultilevel"/>
    <w:tmpl w:val="35881422"/>
    <w:lvl w:ilvl="0" w:tplc="FB62919E">
      <w:start w:val="1"/>
      <w:numFmt w:val="bullet"/>
      <w:lvlText w:val=""/>
      <w:lvlJc w:val="left"/>
      <w:pPr>
        <w:ind w:left="720" w:hanging="360"/>
      </w:pPr>
      <w:rPr>
        <w:rFonts w:ascii="Wingdings 2" w:hAnsi="Wingdings 2"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8"/>
  </w:num>
  <w:num w:numId="5">
    <w:abstractNumId w:val="6"/>
  </w:num>
  <w:num w:numId="6">
    <w:abstractNumId w:val="1"/>
  </w:num>
  <w:num w:numId="7">
    <w:abstractNumId w:val="2"/>
  </w:num>
  <w:num w:numId="8">
    <w:abstractNumId w:val="7"/>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11266"/>
    <o:shapelayout v:ext="edit">
      <o:idmap v:ext="edit" data="2"/>
    </o:shapelayout>
  </w:hdrShapeDefaults>
  <w:footnotePr>
    <w:footnote w:id="-1"/>
    <w:footnote w:id="0"/>
  </w:footnotePr>
  <w:endnotePr>
    <w:endnote w:id="-1"/>
    <w:endnote w:id="0"/>
  </w:endnotePr>
  <w:compat/>
  <w:rsids>
    <w:rsidRoot w:val="00DE110F"/>
    <w:rsid w:val="0000468E"/>
    <w:rsid w:val="000118CF"/>
    <w:rsid w:val="00043A41"/>
    <w:rsid w:val="000C197F"/>
    <w:rsid w:val="000C4CCC"/>
    <w:rsid w:val="00101818"/>
    <w:rsid w:val="00120BA2"/>
    <w:rsid w:val="00130647"/>
    <w:rsid w:val="00140529"/>
    <w:rsid w:val="00145820"/>
    <w:rsid w:val="0016451B"/>
    <w:rsid w:val="00191A23"/>
    <w:rsid w:val="001C0AD8"/>
    <w:rsid w:val="001D1F8F"/>
    <w:rsid w:val="001F2BB6"/>
    <w:rsid w:val="00224240"/>
    <w:rsid w:val="0026274E"/>
    <w:rsid w:val="00287067"/>
    <w:rsid w:val="002A5BAD"/>
    <w:rsid w:val="002C5140"/>
    <w:rsid w:val="002E1D2F"/>
    <w:rsid w:val="002E21E6"/>
    <w:rsid w:val="002E7C78"/>
    <w:rsid w:val="002F3044"/>
    <w:rsid w:val="00303F9C"/>
    <w:rsid w:val="00342940"/>
    <w:rsid w:val="003450DE"/>
    <w:rsid w:val="0034613D"/>
    <w:rsid w:val="003474F8"/>
    <w:rsid w:val="003809A1"/>
    <w:rsid w:val="003809D7"/>
    <w:rsid w:val="003927B8"/>
    <w:rsid w:val="00393F18"/>
    <w:rsid w:val="003A5541"/>
    <w:rsid w:val="003B6D70"/>
    <w:rsid w:val="003D278A"/>
    <w:rsid w:val="00454462"/>
    <w:rsid w:val="00460C00"/>
    <w:rsid w:val="00470426"/>
    <w:rsid w:val="00474BF8"/>
    <w:rsid w:val="00475F7A"/>
    <w:rsid w:val="004A122A"/>
    <w:rsid w:val="004E0C3D"/>
    <w:rsid w:val="004E2273"/>
    <w:rsid w:val="004F6682"/>
    <w:rsid w:val="0050132D"/>
    <w:rsid w:val="005110C5"/>
    <w:rsid w:val="00543B3B"/>
    <w:rsid w:val="005632EC"/>
    <w:rsid w:val="0057533B"/>
    <w:rsid w:val="005841A1"/>
    <w:rsid w:val="005D4944"/>
    <w:rsid w:val="005E2BBB"/>
    <w:rsid w:val="00620699"/>
    <w:rsid w:val="00641EAD"/>
    <w:rsid w:val="006802D0"/>
    <w:rsid w:val="00681F33"/>
    <w:rsid w:val="006E61FC"/>
    <w:rsid w:val="00700B4D"/>
    <w:rsid w:val="00703B4D"/>
    <w:rsid w:val="00705F43"/>
    <w:rsid w:val="007305A8"/>
    <w:rsid w:val="00735979"/>
    <w:rsid w:val="00752712"/>
    <w:rsid w:val="00754490"/>
    <w:rsid w:val="00762EEA"/>
    <w:rsid w:val="00774715"/>
    <w:rsid w:val="00790DB5"/>
    <w:rsid w:val="007938C6"/>
    <w:rsid w:val="007D72A6"/>
    <w:rsid w:val="007E02A5"/>
    <w:rsid w:val="007E098B"/>
    <w:rsid w:val="00820EA3"/>
    <w:rsid w:val="00824295"/>
    <w:rsid w:val="00824344"/>
    <w:rsid w:val="00827EF3"/>
    <w:rsid w:val="00864123"/>
    <w:rsid w:val="008A1991"/>
    <w:rsid w:val="008E5B9A"/>
    <w:rsid w:val="00943287"/>
    <w:rsid w:val="00957131"/>
    <w:rsid w:val="00976852"/>
    <w:rsid w:val="0098295F"/>
    <w:rsid w:val="009945C6"/>
    <w:rsid w:val="009D64C7"/>
    <w:rsid w:val="009D6FEE"/>
    <w:rsid w:val="009F5B18"/>
    <w:rsid w:val="00A3284C"/>
    <w:rsid w:val="00A64145"/>
    <w:rsid w:val="00A64160"/>
    <w:rsid w:val="00A66756"/>
    <w:rsid w:val="00A90C40"/>
    <w:rsid w:val="00A96D8D"/>
    <w:rsid w:val="00AA49BF"/>
    <w:rsid w:val="00B236FC"/>
    <w:rsid w:val="00B2435B"/>
    <w:rsid w:val="00B46E65"/>
    <w:rsid w:val="00B60382"/>
    <w:rsid w:val="00B656E1"/>
    <w:rsid w:val="00B863FD"/>
    <w:rsid w:val="00BB3C69"/>
    <w:rsid w:val="00BC1F31"/>
    <w:rsid w:val="00BD30FE"/>
    <w:rsid w:val="00C125D1"/>
    <w:rsid w:val="00C16B79"/>
    <w:rsid w:val="00C46562"/>
    <w:rsid w:val="00C67961"/>
    <w:rsid w:val="00C72B2C"/>
    <w:rsid w:val="00C77CB7"/>
    <w:rsid w:val="00CC71F4"/>
    <w:rsid w:val="00CF2252"/>
    <w:rsid w:val="00D014EB"/>
    <w:rsid w:val="00D07A5F"/>
    <w:rsid w:val="00D253EA"/>
    <w:rsid w:val="00D26B9C"/>
    <w:rsid w:val="00D73300"/>
    <w:rsid w:val="00DB79BE"/>
    <w:rsid w:val="00DE110F"/>
    <w:rsid w:val="00E11945"/>
    <w:rsid w:val="00E14213"/>
    <w:rsid w:val="00E33E4E"/>
    <w:rsid w:val="00E352A9"/>
    <w:rsid w:val="00E46104"/>
    <w:rsid w:val="00E54E25"/>
    <w:rsid w:val="00E77879"/>
    <w:rsid w:val="00EA4978"/>
    <w:rsid w:val="00F05824"/>
    <w:rsid w:val="00F17CD4"/>
    <w:rsid w:val="00F27F81"/>
    <w:rsid w:val="00F337C9"/>
    <w:rsid w:val="00F42668"/>
    <w:rsid w:val="00F61ED3"/>
    <w:rsid w:val="00F83046"/>
    <w:rsid w:val="00FB25C9"/>
    <w:rsid w:val="00FE24B3"/>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F31"/>
  </w:style>
  <w:style w:type="character" w:default="1" w:styleId="Fuentedeprrafopredeter">
    <w:name w:val="Default Paragraph Font"/>
    <w:uiPriority w:val="1"/>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22424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224240"/>
  </w:style>
  <w:style w:type="paragraph" w:styleId="Piedepgina">
    <w:name w:val="footer"/>
    <w:basedOn w:val="Normal"/>
    <w:link w:val="PiedepginaCar"/>
    <w:uiPriority w:val="99"/>
    <w:unhideWhenUsed/>
    <w:rsid w:val="0022424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24240"/>
  </w:style>
  <w:style w:type="paragraph" w:styleId="NormalWeb">
    <w:name w:val="Normal (Web)"/>
    <w:basedOn w:val="Normal"/>
    <w:uiPriority w:val="99"/>
    <w:rsid w:val="00DB79BE"/>
    <w:pPr>
      <w:spacing w:before="100" w:beforeAutospacing="1" w:after="100" w:afterAutospacing="1" w:line="240" w:lineRule="auto"/>
    </w:pPr>
    <w:rPr>
      <w:rFonts w:eastAsia="Times New Roman" w:cs="Times New Roman"/>
      <w:szCs w:val="24"/>
      <w:lang w:val="es-ES" w:eastAsia="es-ES"/>
    </w:rPr>
  </w:style>
  <w:style w:type="table" w:styleId="Tablaconcuadrcula">
    <w:name w:val="Table Grid"/>
    <w:basedOn w:val="Tablanormal"/>
    <w:uiPriority w:val="59"/>
    <w:rsid w:val="00DB79BE"/>
    <w:pPr>
      <w:spacing w:after="0" w:line="240" w:lineRule="auto"/>
    </w:pPr>
    <w:rPr>
      <w:rFonts w:eastAsia="Times New Roman" w:cs="Times New Roman"/>
      <w:sz w:val="20"/>
      <w:szCs w:val="20"/>
      <w:lang w:eastAsia="es-A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705F4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05F43"/>
    <w:rPr>
      <w:rFonts w:ascii="Tahoma" w:hAnsi="Tahoma" w:cs="Tahoma"/>
      <w:sz w:val="16"/>
      <w:szCs w:val="16"/>
    </w:rPr>
  </w:style>
  <w:style w:type="paragraph" w:styleId="Prrafodelista">
    <w:name w:val="List Paragraph"/>
    <w:basedOn w:val="Normal"/>
    <w:uiPriority w:val="34"/>
    <w:qFormat/>
    <w:rsid w:val="00AA49BF"/>
    <w:pPr>
      <w:ind w:left="720"/>
      <w:contextualSpacing/>
    </w:pPr>
    <w:rPr>
      <w:lang w:val="es-ES"/>
    </w:rPr>
  </w:style>
  <w:style w:type="character" w:styleId="Hipervnculo">
    <w:name w:val="Hyperlink"/>
    <w:basedOn w:val="Fuentedeprrafopredeter"/>
    <w:uiPriority w:val="99"/>
    <w:unhideWhenUsed/>
    <w:rsid w:val="00D253EA"/>
    <w:rPr>
      <w:color w:val="0000FF" w:themeColor="hyperlink"/>
      <w:u w:val="single"/>
    </w:rPr>
  </w:style>
  <w:style w:type="character" w:customStyle="1" w:styleId="corchete-llamada1">
    <w:name w:val="corchete-llamada1"/>
    <w:basedOn w:val="Fuentedeprrafopredeter"/>
    <w:rsid w:val="00101818"/>
    <w:rPr>
      <w:vanish/>
      <w:webHidden w:val="0"/>
      <w:specVanish w:val="0"/>
    </w:rPr>
  </w:style>
</w:styles>
</file>

<file path=word/webSettings.xml><?xml version="1.0" encoding="utf-8"?>
<w:webSettings xmlns:r="http://schemas.openxmlformats.org/officeDocument/2006/relationships" xmlns:w="http://schemas.openxmlformats.org/wordprocessingml/2006/main">
  <w:divs>
    <w:div w:id="278222540">
      <w:bodyDiv w:val="1"/>
      <w:marLeft w:val="0"/>
      <w:marRight w:val="0"/>
      <w:marTop w:val="0"/>
      <w:marBottom w:val="0"/>
      <w:divBdr>
        <w:top w:val="none" w:sz="0" w:space="0" w:color="auto"/>
        <w:left w:val="none" w:sz="0" w:space="0" w:color="auto"/>
        <w:bottom w:val="none" w:sz="0" w:space="0" w:color="auto"/>
        <w:right w:val="none" w:sz="0" w:space="0" w:color="auto"/>
      </w:divBdr>
    </w:div>
    <w:div w:id="409039382">
      <w:bodyDiv w:val="1"/>
      <w:marLeft w:val="0"/>
      <w:marRight w:val="0"/>
      <w:marTop w:val="0"/>
      <w:marBottom w:val="0"/>
      <w:divBdr>
        <w:top w:val="none" w:sz="0" w:space="0" w:color="auto"/>
        <w:left w:val="none" w:sz="0" w:space="0" w:color="auto"/>
        <w:bottom w:val="none" w:sz="0" w:space="0" w:color="auto"/>
        <w:right w:val="none" w:sz="0" w:space="0" w:color="auto"/>
      </w:divBdr>
    </w:div>
    <w:div w:id="597838188">
      <w:bodyDiv w:val="1"/>
      <w:marLeft w:val="0"/>
      <w:marRight w:val="0"/>
      <w:marTop w:val="0"/>
      <w:marBottom w:val="0"/>
      <w:divBdr>
        <w:top w:val="none" w:sz="0" w:space="0" w:color="auto"/>
        <w:left w:val="none" w:sz="0" w:space="0" w:color="auto"/>
        <w:bottom w:val="none" w:sz="0" w:space="0" w:color="auto"/>
        <w:right w:val="none" w:sz="0" w:space="0" w:color="auto"/>
      </w:divBdr>
    </w:div>
    <w:div w:id="604728402">
      <w:bodyDiv w:val="1"/>
      <w:marLeft w:val="0"/>
      <w:marRight w:val="0"/>
      <w:marTop w:val="0"/>
      <w:marBottom w:val="0"/>
      <w:divBdr>
        <w:top w:val="none" w:sz="0" w:space="0" w:color="auto"/>
        <w:left w:val="none" w:sz="0" w:space="0" w:color="auto"/>
        <w:bottom w:val="none" w:sz="0" w:space="0" w:color="auto"/>
        <w:right w:val="none" w:sz="0" w:space="0" w:color="auto"/>
      </w:divBdr>
    </w:div>
    <w:div w:id="611397420">
      <w:bodyDiv w:val="1"/>
      <w:marLeft w:val="0"/>
      <w:marRight w:val="0"/>
      <w:marTop w:val="0"/>
      <w:marBottom w:val="0"/>
      <w:divBdr>
        <w:top w:val="none" w:sz="0" w:space="0" w:color="auto"/>
        <w:left w:val="none" w:sz="0" w:space="0" w:color="auto"/>
        <w:bottom w:val="none" w:sz="0" w:space="0" w:color="auto"/>
        <w:right w:val="none" w:sz="0" w:space="0" w:color="auto"/>
      </w:divBdr>
    </w:div>
    <w:div w:id="678510354">
      <w:bodyDiv w:val="1"/>
      <w:marLeft w:val="0"/>
      <w:marRight w:val="0"/>
      <w:marTop w:val="0"/>
      <w:marBottom w:val="0"/>
      <w:divBdr>
        <w:top w:val="none" w:sz="0" w:space="0" w:color="auto"/>
        <w:left w:val="none" w:sz="0" w:space="0" w:color="auto"/>
        <w:bottom w:val="none" w:sz="0" w:space="0" w:color="auto"/>
        <w:right w:val="none" w:sz="0" w:space="0" w:color="auto"/>
      </w:divBdr>
    </w:div>
    <w:div w:id="841899525">
      <w:bodyDiv w:val="1"/>
      <w:marLeft w:val="0"/>
      <w:marRight w:val="0"/>
      <w:marTop w:val="0"/>
      <w:marBottom w:val="0"/>
      <w:divBdr>
        <w:top w:val="none" w:sz="0" w:space="0" w:color="auto"/>
        <w:left w:val="none" w:sz="0" w:space="0" w:color="auto"/>
        <w:bottom w:val="none" w:sz="0" w:space="0" w:color="auto"/>
        <w:right w:val="none" w:sz="0" w:space="0" w:color="auto"/>
      </w:divBdr>
    </w:div>
    <w:div w:id="871111780">
      <w:bodyDiv w:val="1"/>
      <w:marLeft w:val="0"/>
      <w:marRight w:val="0"/>
      <w:marTop w:val="0"/>
      <w:marBottom w:val="0"/>
      <w:divBdr>
        <w:top w:val="none" w:sz="0" w:space="0" w:color="auto"/>
        <w:left w:val="none" w:sz="0" w:space="0" w:color="auto"/>
        <w:bottom w:val="none" w:sz="0" w:space="0" w:color="auto"/>
        <w:right w:val="none" w:sz="0" w:space="0" w:color="auto"/>
      </w:divBdr>
    </w:div>
    <w:div w:id="951940665">
      <w:bodyDiv w:val="1"/>
      <w:marLeft w:val="0"/>
      <w:marRight w:val="0"/>
      <w:marTop w:val="0"/>
      <w:marBottom w:val="0"/>
      <w:divBdr>
        <w:top w:val="none" w:sz="0" w:space="0" w:color="auto"/>
        <w:left w:val="none" w:sz="0" w:space="0" w:color="auto"/>
        <w:bottom w:val="none" w:sz="0" w:space="0" w:color="auto"/>
        <w:right w:val="none" w:sz="0" w:space="0" w:color="auto"/>
      </w:divBdr>
    </w:div>
    <w:div w:id="1019891269">
      <w:bodyDiv w:val="1"/>
      <w:marLeft w:val="0"/>
      <w:marRight w:val="0"/>
      <w:marTop w:val="0"/>
      <w:marBottom w:val="0"/>
      <w:divBdr>
        <w:top w:val="none" w:sz="0" w:space="0" w:color="auto"/>
        <w:left w:val="none" w:sz="0" w:space="0" w:color="auto"/>
        <w:bottom w:val="none" w:sz="0" w:space="0" w:color="auto"/>
        <w:right w:val="none" w:sz="0" w:space="0" w:color="auto"/>
      </w:divBdr>
    </w:div>
    <w:div w:id="1150446193">
      <w:bodyDiv w:val="1"/>
      <w:marLeft w:val="0"/>
      <w:marRight w:val="0"/>
      <w:marTop w:val="0"/>
      <w:marBottom w:val="0"/>
      <w:divBdr>
        <w:top w:val="none" w:sz="0" w:space="0" w:color="auto"/>
        <w:left w:val="none" w:sz="0" w:space="0" w:color="auto"/>
        <w:bottom w:val="none" w:sz="0" w:space="0" w:color="auto"/>
        <w:right w:val="none" w:sz="0" w:space="0" w:color="auto"/>
      </w:divBdr>
    </w:div>
    <w:div w:id="1261181328">
      <w:bodyDiv w:val="1"/>
      <w:marLeft w:val="0"/>
      <w:marRight w:val="0"/>
      <w:marTop w:val="0"/>
      <w:marBottom w:val="0"/>
      <w:divBdr>
        <w:top w:val="none" w:sz="0" w:space="0" w:color="auto"/>
        <w:left w:val="none" w:sz="0" w:space="0" w:color="auto"/>
        <w:bottom w:val="none" w:sz="0" w:space="0" w:color="auto"/>
        <w:right w:val="none" w:sz="0" w:space="0" w:color="auto"/>
      </w:divBdr>
    </w:div>
    <w:div w:id="1342590586">
      <w:bodyDiv w:val="1"/>
      <w:marLeft w:val="0"/>
      <w:marRight w:val="0"/>
      <w:marTop w:val="0"/>
      <w:marBottom w:val="0"/>
      <w:divBdr>
        <w:top w:val="none" w:sz="0" w:space="0" w:color="auto"/>
        <w:left w:val="none" w:sz="0" w:space="0" w:color="auto"/>
        <w:bottom w:val="none" w:sz="0" w:space="0" w:color="auto"/>
        <w:right w:val="none" w:sz="0" w:space="0" w:color="auto"/>
      </w:divBdr>
    </w:div>
    <w:div w:id="1380596215">
      <w:bodyDiv w:val="1"/>
      <w:marLeft w:val="0"/>
      <w:marRight w:val="0"/>
      <w:marTop w:val="0"/>
      <w:marBottom w:val="0"/>
      <w:divBdr>
        <w:top w:val="none" w:sz="0" w:space="0" w:color="auto"/>
        <w:left w:val="none" w:sz="0" w:space="0" w:color="auto"/>
        <w:bottom w:val="none" w:sz="0" w:space="0" w:color="auto"/>
        <w:right w:val="none" w:sz="0" w:space="0" w:color="auto"/>
      </w:divBdr>
    </w:div>
    <w:div w:id="1574657584">
      <w:bodyDiv w:val="1"/>
      <w:marLeft w:val="0"/>
      <w:marRight w:val="0"/>
      <w:marTop w:val="0"/>
      <w:marBottom w:val="0"/>
      <w:divBdr>
        <w:top w:val="none" w:sz="0" w:space="0" w:color="auto"/>
        <w:left w:val="none" w:sz="0" w:space="0" w:color="auto"/>
        <w:bottom w:val="none" w:sz="0" w:space="0" w:color="auto"/>
        <w:right w:val="none" w:sz="0" w:space="0" w:color="auto"/>
      </w:divBdr>
    </w:div>
    <w:div w:id="1611551814">
      <w:bodyDiv w:val="1"/>
      <w:marLeft w:val="0"/>
      <w:marRight w:val="0"/>
      <w:marTop w:val="0"/>
      <w:marBottom w:val="0"/>
      <w:divBdr>
        <w:top w:val="none" w:sz="0" w:space="0" w:color="auto"/>
        <w:left w:val="none" w:sz="0" w:space="0" w:color="auto"/>
        <w:bottom w:val="none" w:sz="0" w:space="0" w:color="auto"/>
        <w:right w:val="none" w:sz="0" w:space="0" w:color="auto"/>
      </w:divBdr>
    </w:div>
    <w:div w:id="1675183092">
      <w:bodyDiv w:val="1"/>
      <w:marLeft w:val="0"/>
      <w:marRight w:val="0"/>
      <w:marTop w:val="0"/>
      <w:marBottom w:val="0"/>
      <w:divBdr>
        <w:top w:val="none" w:sz="0" w:space="0" w:color="auto"/>
        <w:left w:val="none" w:sz="0" w:space="0" w:color="auto"/>
        <w:bottom w:val="none" w:sz="0" w:space="0" w:color="auto"/>
        <w:right w:val="none" w:sz="0" w:space="0" w:color="auto"/>
      </w:divBdr>
      <w:divsChild>
        <w:div w:id="716204200">
          <w:marLeft w:val="0"/>
          <w:marRight w:val="0"/>
          <w:marTop w:val="450"/>
          <w:marBottom w:val="0"/>
          <w:divBdr>
            <w:top w:val="none" w:sz="0" w:space="0" w:color="auto"/>
            <w:left w:val="none" w:sz="0" w:space="0" w:color="auto"/>
            <w:bottom w:val="none" w:sz="0" w:space="0" w:color="auto"/>
            <w:right w:val="none" w:sz="0" w:space="0" w:color="auto"/>
          </w:divBdr>
        </w:div>
        <w:div w:id="997153814">
          <w:marLeft w:val="0"/>
          <w:marRight w:val="0"/>
          <w:marTop w:val="0"/>
          <w:marBottom w:val="0"/>
          <w:divBdr>
            <w:top w:val="none" w:sz="0" w:space="0" w:color="auto"/>
            <w:left w:val="none" w:sz="0" w:space="0" w:color="auto"/>
            <w:bottom w:val="none" w:sz="0" w:space="0" w:color="auto"/>
            <w:right w:val="none" w:sz="0" w:space="0" w:color="auto"/>
          </w:divBdr>
          <w:divsChild>
            <w:div w:id="197738240">
              <w:marLeft w:val="0"/>
              <w:marRight w:val="0"/>
              <w:marTop w:val="150"/>
              <w:marBottom w:val="0"/>
              <w:divBdr>
                <w:top w:val="none" w:sz="0" w:space="0" w:color="auto"/>
                <w:left w:val="none" w:sz="0" w:space="0" w:color="auto"/>
                <w:bottom w:val="none" w:sz="0" w:space="0" w:color="auto"/>
                <w:right w:val="none" w:sz="0" w:space="0" w:color="auto"/>
              </w:divBdr>
            </w:div>
            <w:div w:id="1706953076">
              <w:marLeft w:val="2589"/>
              <w:marRight w:val="0"/>
              <w:marTop w:val="600"/>
              <w:marBottom w:val="0"/>
              <w:divBdr>
                <w:top w:val="none" w:sz="0" w:space="0" w:color="auto"/>
                <w:left w:val="none" w:sz="0" w:space="0" w:color="auto"/>
                <w:bottom w:val="none" w:sz="0" w:space="0" w:color="auto"/>
                <w:right w:val="none" w:sz="0" w:space="0" w:color="auto"/>
              </w:divBdr>
              <w:divsChild>
                <w:div w:id="1996227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334370">
      <w:bodyDiv w:val="1"/>
      <w:marLeft w:val="0"/>
      <w:marRight w:val="0"/>
      <w:marTop w:val="0"/>
      <w:marBottom w:val="0"/>
      <w:divBdr>
        <w:top w:val="none" w:sz="0" w:space="0" w:color="auto"/>
        <w:left w:val="none" w:sz="0" w:space="0" w:color="auto"/>
        <w:bottom w:val="none" w:sz="0" w:space="0" w:color="auto"/>
        <w:right w:val="none" w:sz="0" w:space="0" w:color="auto"/>
      </w:divBdr>
    </w:div>
    <w:div w:id="1957638903">
      <w:bodyDiv w:val="1"/>
      <w:marLeft w:val="0"/>
      <w:marRight w:val="0"/>
      <w:marTop w:val="0"/>
      <w:marBottom w:val="0"/>
      <w:divBdr>
        <w:top w:val="none" w:sz="0" w:space="0" w:color="auto"/>
        <w:left w:val="none" w:sz="0" w:space="0" w:color="auto"/>
        <w:bottom w:val="none" w:sz="0" w:space="0" w:color="auto"/>
        <w:right w:val="none" w:sz="0" w:space="0" w:color="auto"/>
      </w:divBdr>
      <w:divsChild>
        <w:div w:id="269508277">
          <w:marLeft w:val="0"/>
          <w:marRight w:val="0"/>
          <w:marTop w:val="450"/>
          <w:marBottom w:val="0"/>
          <w:divBdr>
            <w:top w:val="none" w:sz="0" w:space="0" w:color="auto"/>
            <w:left w:val="none" w:sz="0" w:space="0" w:color="auto"/>
            <w:bottom w:val="none" w:sz="0" w:space="0" w:color="auto"/>
            <w:right w:val="none" w:sz="0" w:space="0" w:color="auto"/>
          </w:divBdr>
        </w:div>
        <w:div w:id="1359969602">
          <w:marLeft w:val="0"/>
          <w:marRight w:val="0"/>
          <w:marTop w:val="0"/>
          <w:marBottom w:val="0"/>
          <w:divBdr>
            <w:top w:val="none" w:sz="0" w:space="0" w:color="auto"/>
            <w:left w:val="none" w:sz="0" w:space="0" w:color="auto"/>
            <w:bottom w:val="none" w:sz="0" w:space="0" w:color="auto"/>
            <w:right w:val="none" w:sz="0" w:space="0" w:color="auto"/>
          </w:divBdr>
          <w:divsChild>
            <w:div w:id="2065249378">
              <w:marLeft w:val="0"/>
              <w:marRight w:val="0"/>
              <w:marTop w:val="150"/>
              <w:marBottom w:val="0"/>
              <w:divBdr>
                <w:top w:val="none" w:sz="0" w:space="0" w:color="auto"/>
                <w:left w:val="none" w:sz="0" w:space="0" w:color="auto"/>
                <w:bottom w:val="none" w:sz="0" w:space="0" w:color="auto"/>
                <w:right w:val="none" w:sz="0" w:space="0" w:color="auto"/>
              </w:divBdr>
            </w:div>
            <w:div w:id="717901027">
              <w:marLeft w:val="2589"/>
              <w:marRight w:val="0"/>
              <w:marTop w:val="600"/>
              <w:marBottom w:val="0"/>
              <w:divBdr>
                <w:top w:val="none" w:sz="0" w:space="0" w:color="auto"/>
                <w:left w:val="none" w:sz="0" w:space="0" w:color="auto"/>
                <w:bottom w:val="none" w:sz="0" w:space="0" w:color="auto"/>
                <w:right w:val="none" w:sz="0" w:space="0" w:color="auto"/>
              </w:divBdr>
              <w:divsChild>
                <w:div w:id="61695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05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s.wikipedia.org/wiki/1976" TargetMode="External"/><Relationship Id="rId18" Type="http://schemas.openxmlformats.org/officeDocument/2006/relationships/hyperlink" Target="http://es.wikipedia.org/wiki/1999" TargetMode="External"/><Relationship Id="rId26" Type="http://schemas.openxmlformats.org/officeDocument/2006/relationships/hyperlink" Target="http://es.wikipedia.org/wiki/Territorio" TargetMode="External"/><Relationship Id="rId39" Type="http://schemas.openxmlformats.org/officeDocument/2006/relationships/hyperlink" Target="http://elordenmundial.wordpress.com/2013/03/26/reservas-de-divisas-y-de-oro/" TargetMode="External"/><Relationship Id="rId21" Type="http://schemas.openxmlformats.org/officeDocument/2006/relationships/hyperlink" Target="http://es.wikipedia.org/wiki/Brasil" TargetMode="External"/><Relationship Id="rId34" Type="http://schemas.openxmlformats.org/officeDocument/2006/relationships/hyperlink" Target="http://es.wikipedia.org/wiki/Materias_primas" TargetMode="External"/><Relationship Id="rId42" Type="http://schemas.openxmlformats.org/officeDocument/2006/relationships/hyperlink" Target="http://www.bde.es/f/webbde/SES/Secciones/Publicaciones/PublicacionesSeriadas/DocumentosOcasionales/11/Fich/do1101.pdf" TargetMode="External"/><Relationship Id="rId47" Type="http://schemas.openxmlformats.org/officeDocument/2006/relationships/hyperlink" Target="http://sp.rian.ru/opinion_analysis/20121211/155839329.html" TargetMode="External"/><Relationship Id="rId50" Type="http://schemas.openxmlformats.org/officeDocument/2006/relationships/hyperlink" Target="http://es.wikipedia.org/wiki/Glycine_max" TargetMode="External"/><Relationship Id="rId55" Type="http://schemas.openxmlformats.org/officeDocument/2006/relationships/hyperlink" Target="http://eleconomista.com.mx/economia-global/2011/01/26/sudafrica-nuevo-miembro-bric" TargetMode="External"/><Relationship Id="rId63" Type="http://schemas.openxmlformats.org/officeDocument/2006/relationships/hyperlink" Target="http://www.unitedexplanations.org/2012/04/24/consensos-delicados-que-se-decidio-en-la-cumbre-de-los-brics-2/" TargetMode="External"/><Relationship Id="rId68" Type="http://schemas.openxmlformats.org/officeDocument/2006/relationships/hyperlink" Target="http://www.un.org/es/events/mandeladay/apartheid.shtml" TargetMode="External"/><Relationship Id="rId76" Type="http://schemas.openxmlformats.org/officeDocument/2006/relationships/hyperlink" Target="http://www.wipo.int/wipolex/es/details.jsp?id=6455" TargetMode="External"/><Relationship Id="rId84" Type="http://schemas.openxmlformats.org/officeDocument/2006/relationships/hyperlink" Target="http://www.mundodeportivo.com/20130220/atletismo/oscar-pistorius-juicio-crimen-sudafrica-reeva-steenkamp_54366932129.html" TargetMode="External"/><Relationship Id="rId89" Type="http://schemas.openxmlformats.org/officeDocument/2006/relationships/hyperlink" Target="https://mishtalk.com/2017/01/26/trumps-expected-ambassador-to-eu-says-short-the-euro-collapse-may-come-in-12-to18-months/" TargetMode="External"/><Relationship Id="rId7" Type="http://schemas.openxmlformats.org/officeDocument/2006/relationships/hyperlink" Target="http://www.ub.edu/geocrit/algaba.htm" TargetMode="External"/><Relationship Id="rId71" Type="http://schemas.openxmlformats.org/officeDocument/2006/relationships/hyperlink" Target="http://www.ipprenewables.co.za/" TargetMode="External"/><Relationship Id="rId2" Type="http://schemas.openxmlformats.org/officeDocument/2006/relationships/styles" Target="styles.xml"/><Relationship Id="rId16" Type="http://schemas.openxmlformats.org/officeDocument/2006/relationships/hyperlink" Target="https://es.wikipedia.org/wiki/Bruselas" TargetMode="External"/><Relationship Id="rId29" Type="http://schemas.openxmlformats.org/officeDocument/2006/relationships/hyperlink" Target="http://es.wikipedia.org/wiki/Comercio" TargetMode="External"/><Relationship Id="rId11" Type="http://schemas.openxmlformats.org/officeDocument/2006/relationships/hyperlink" Target="http://es.wikipedia.org/wiki/1973" TargetMode="External"/><Relationship Id="rId24" Type="http://schemas.openxmlformats.org/officeDocument/2006/relationships/hyperlink" Target="http://es.wikipedia.org/wiki/China" TargetMode="External"/><Relationship Id="rId32" Type="http://schemas.openxmlformats.org/officeDocument/2006/relationships/hyperlink" Target="http://es.wikipedia.org/wiki/Agricultura" TargetMode="External"/><Relationship Id="rId37" Type="http://schemas.openxmlformats.org/officeDocument/2006/relationships/image" Target="media/image3.png"/><Relationship Id="rId40" Type="http://schemas.openxmlformats.org/officeDocument/2006/relationships/hyperlink" Target="http://es.wikipedia.org/wiki/NASDAQ" TargetMode="External"/><Relationship Id="rId45" Type="http://schemas.openxmlformats.org/officeDocument/2006/relationships/hyperlink" Target="http://sp.rian.ru/economy/20121218/155911779.html" TargetMode="External"/><Relationship Id="rId53" Type="http://schemas.openxmlformats.org/officeDocument/2006/relationships/hyperlink" Target="http://elordenmundial.wordpress.com/2012/09/02/la-triada/" TargetMode="External"/><Relationship Id="rId58" Type="http://schemas.openxmlformats.org/officeDocument/2006/relationships/hyperlink" Target="http://www.unitedexplanations.org/author/alvaro-ballesteros/" TargetMode="External"/><Relationship Id="rId66" Type="http://schemas.openxmlformats.org/officeDocument/2006/relationships/hyperlink" Target="http://www.elmundo.es/especiales/internacional/nelson-mandela/apartheid.html" TargetMode="External"/><Relationship Id="rId74" Type="http://schemas.openxmlformats.org/officeDocument/2006/relationships/hyperlink" Target="http://www.unitedexplanations.org/2014/06/09/los-nuevos-bric-paises-mint-mexico-indonesia-nigeria-turquia/" TargetMode="External"/><Relationship Id="rId79" Type="http://schemas.openxmlformats.org/officeDocument/2006/relationships/hyperlink" Target="http://www.unitedexplanations.org/2013/07/09/el-potencial-economico-de-africa-las-claves-de-su-crecimiento/" TargetMode="External"/><Relationship Id="rId87" Type="http://schemas.openxmlformats.org/officeDocument/2006/relationships/hyperlink" Target="http://www.elconfidencial.com/mundo/2017-01-23/trump-multinacionales-estados-unidos-proteccionismo-mexico-ford_1320181/" TargetMode="External"/><Relationship Id="rId5" Type="http://schemas.openxmlformats.org/officeDocument/2006/relationships/footnotes" Target="footnotes.xml"/><Relationship Id="rId61" Type="http://schemas.openxmlformats.org/officeDocument/2006/relationships/hyperlink" Target="http://drugstoremag.es/2015/02/el-dia-que-mandela-piso-las-calles-nuevamente/" TargetMode="External"/><Relationship Id="rId82" Type="http://schemas.openxmlformats.org/officeDocument/2006/relationships/hyperlink" Target="http://www.forbes.com.mx/los-5-paises-con-mayor-desempleo-juvenil-segun-la-ocde/" TargetMode="External"/><Relationship Id="rId90" Type="http://schemas.openxmlformats.org/officeDocument/2006/relationships/fontTable" Target="fontTable.xml"/><Relationship Id="rId19" Type="http://schemas.openxmlformats.org/officeDocument/2006/relationships/hyperlink" Target="http://es.wikipedia.org/wiki/Pa%C3%ADses_recientemente_industrializados" TargetMode="External"/><Relationship Id="rId14" Type="http://schemas.openxmlformats.org/officeDocument/2006/relationships/hyperlink" Target="https://es.wikipedia.org/wiki/Declaraci%C3%B3n_de_Independencia_de_Crimea_y_Sebastopol" TargetMode="External"/><Relationship Id="rId22" Type="http://schemas.openxmlformats.org/officeDocument/2006/relationships/hyperlink" Target="http://es.wikipedia.org/wiki/Rusia" TargetMode="External"/><Relationship Id="rId27" Type="http://schemas.openxmlformats.org/officeDocument/2006/relationships/hyperlink" Target="http://es.wikipedia.org/wiki/Comercio_mundial" TargetMode="External"/><Relationship Id="rId30" Type="http://schemas.openxmlformats.org/officeDocument/2006/relationships/hyperlink" Target="http://es.wikipedia.org/wiki/Industria" TargetMode="External"/><Relationship Id="rId35" Type="http://schemas.openxmlformats.org/officeDocument/2006/relationships/hyperlink" Target="http://es.wikipedia.org/wiki/Finanzas" TargetMode="External"/><Relationship Id="rId43" Type="http://schemas.openxmlformats.org/officeDocument/2006/relationships/hyperlink" Target="http://www.ideas4development.org/es/entrada/article/debate-on-india-brazil-south-africa-ibsa-policy-dialogue-forum-1.html" TargetMode="External"/><Relationship Id="rId48" Type="http://schemas.openxmlformats.org/officeDocument/2006/relationships/hyperlink" Target="http://www.indiabrazilchamber.org/en/" TargetMode="External"/><Relationship Id="rId56" Type="http://schemas.openxmlformats.org/officeDocument/2006/relationships/hyperlink" Target="http://elordenmundial.wordpress.com/2012/12/14/el-transporte-maritimo/" TargetMode="External"/><Relationship Id="rId64" Type="http://schemas.openxmlformats.org/officeDocument/2006/relationships/hyperlink" Target="http://www.economist.com/node/21546062" TargetMode="External"/><Relationship Id="rId69" Type="http://schemas.openxmlformats.org/officeDocument/2006/relationships/hyperlink" Target="http://www.expansion.com/opinion/2015/10/12/561c072546163fb1258b4592.html" TargetMode="External"/><Relationship Id="rId77" Type="http://schemas.openxmlformats.org/officeDocument/2006/relationships/hyperlink" Target="http://www.unitedexplanations.org/2015/07/08/sudafrica-se-enfrenta-a-la-corte-penal-internacional/" TargetMode="External"/><Relationship Id="rId8" Type="http://schemas.openxmlformats.org/officeDocument/2006/relationships/hyperlink" Target="http://www.ub.es/geocrit/azevedo.htm" TargetMode="External"/><Relationship Id="rId51" Type="http://schemas.openxmlformats.org/officeDocument/2006/relationships/hyperlink" Target="http://internacional.elpais.com/internacional/2012/03/29/actualidad/1333037241_050989.html" TargetMode="External"/><Relationship Id="rId72" Type="http://schemas.openxmlformats.org/officeDocument/2006/relationships/hyperlink" Target="http://tiempo.infonews.com/nota/108973/la-economia-de-sudafrica-se-proyecta-hacia-todo-el-continente" TargetMode="External"/><Relationship Id="rId80" Type="http://schemas.openxmlformats.org/officeDocument/2006/relationships/hyperlink" Target="https://en.wikipedia.org/wiki/List_of_African_countries_by_GDP_(PPP)_per_capita" TargetMode="External"/><Relationship Id="rId85" Type="http://schemas.openxmlformats.org/officeDocument/2006/relationships/hyperlink" Target="http://www.ft.com/intl/cms/s/3/e20d1c88-6e7f-11e5-8171-ba1968cf791a.html" TargetMode="External"/><Relationship Id="rId3" Type="http://schemas.openxmlformats.org/officeDocument/2006/relationships/settings" Target="settings.xml"/><Relationship Id="rId12" Type="http://schemas.openxmlformats.org/officeDocument/2006/relationships/hyperlink" Target="http://es.wikipedia.org/wiki/George_Shultz" TargetMode="External"/><Relationship Id="rId17" Type="http://schemas.openxmlformats.org/officeDocument/2006/relationships/hyperlink" Target="http://es.wikipedia.org/wiki/Cumbre_del_G8" TargetMode="External"/><Relationship Id="rId25" Type="http://schemas.openxmlformats.org/officeDocument/2006/relationships/hyperlink" Target="http://es.wikipedia.org/wiki/Poblaci%C3%B3n" TargetMode="External"/><Relationship Id="rId33" Type="http://schemas.openxmlformats.org/officeDocument/2006/relationships/hyperlink" Target="http://es.wikipedia.org/wiki/Energ%C3%ADa" TargetMode="External"/><Relationship Id="rId38" Type="http://schemas.openxmlformats.org/officeDocument/2006/relationships/hyperlink" Target="http://es.wikipedia.org/wiki/Anexo:Pa%C3%ADses_por_PIB_(nominal)" TargetMode="External"/><Relationship Id="rId46" Type="http://schemas.openxmlformats.org/officeDocument/2006/relationships/hyperlink" Target="http://blogs.lainformacion.com/futuretech/2012/03/12/rusia-china-caza-2/" TargetMode="External"/><Relationship Id="rId59" Type="http://schemas.openxmlformats.org/officeDocument/2006/relationships/hyperlink" Target="http://www.saberia.com/2010/06/cual-es-la-capital-de-sudafrica/" TargetMode="External"/><Relationship Id="rId67" Type="http://schemas.openxmlformats.org/officeDocument/2006/relationships/hyperlink" Target="https://es.wikipedia.org/wiki/Anexo:Pa%C3%ADses_por_producci%C3%B3n_de_oro" TargetMode="External"/><Relationship Id="rId20" Type="http://schemas.openxmlformats.org/officeDocument/2006/relationships/hyperlink" Target="http://es.wikipedia.org/wiki/Uni%C3%B3n_Europea" TargetMode="External"/><Relationship Id="rId41" Type="http://schemas.openxmlformats.org/officeDocument/2006/relationships/hyperlink" Target="http://elordenmundial.wordpress.com/2012/09/02/la-triada/" TargetMode="External"/><Relationship Id="rId54" Type="http://schemas.openxmlformats.org/officeDocument/2006/relationships/hyperlink" Target="http://www.babelgroup.co.uk/uimages/File/Babel%20BRICM%20Mexico%20Aug%2012.pdf" TargetMode="External"/><Relationship Id="rId62" Type="http://schemas.openxmlformats.org/officeDocument/2006/relationships/hyperlink" Target="http://www.lacasadelahistoria.com/26-de-abril-nelson-mandela-gana-las-primeras-elecciones-multirraciales-de-sudafrica/" TargetMode="External"/><Relationship Id="rId70" Type="http://schemas.openxmlformats.org/officeDocument/2006/relationships/hyperlink" Target="http://www.icex.es/icex/es/Navegacion-zona-contacto/revista-el-exportador/invertir/REP2015389692.html" TargetMode="External"/><Relationship Id="rId75" Type="http://schemas.openxmlformats.org/officeDocument/2006/relationships/hyperlink" Target="https://en.wikipedia.org/wiki/List_of_metropolitan_areas_in_Africa" TargetMode="External"/><Relationship Id="rId83" Type="http://schemas.openxmlformats.org/officeDocument/2006/relationships/hyperlink" Target="http://www.abc.es/internacional/20150414/abci-sudafrica-xenofobia-campos-refugiados-201504131804.html" TargetMode="External"/><Relationship Id="rId88" Type="http://schemas.openxmlformats.org/officeDocument/2006/relationships/hyperlink" Target="http://blogs.elconfidencial.com/alma-corazon-vida/tribuna/2016-06-16/leccion-jack-ma-alibaba-occidente-empresas_1217764/" TargetMode="External"/><Relationship Id="rId9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es.wikipedia.org/wiki/Adhesi%C3%B3n_de_Crimea_y_Sebastopol_a_la_Federaci%C3%B3n_de_Rusia" TargetMode="External"/><Relationship Id="rId23" Type="http://schemas.openxmlformats.org/officeDocument/2006/relationships/hyperlink" Target="http://es.wikipedia.org/wiki/India" TargetMode="External"/><Relationship Id="rId28" Type="http://schemas.openxmlformats.org/officeDocument/2006/relationships/hyperlink" Target="http://es.wikipedia.org/wiki/Naciones_Unidas" TargetMode="External"/><Relationship Id="rId36" Type="http://schemas.openxmlformats.org/officeDocument/2006/relationships/image" Target="media/image2.png"/><Relationship Id="rId49" Type="http://schemas.openxmlformats.org/officeDocument/2006/relationships/hyperlink" Target="http://noticias.lainformacion.com/economia-negocios-y-finanzas/comercio-internacional-extranjero/lula-dice-que-brasil-puede-ayudar-a-la-india-en-infraestructuras_cG6Omnwq5ywxfmdNMaIm12/" TargetMode="External"/><Relationship Id="rId57" Type="http://schemas.openxmlformats.org/officeDocument/2006/relationships/hyperlink" Target="http://www.abc.es/20120831/economia/abci-desempleo-eurozona-mantiene-estable-201208311122.html" TargetMode="External"/><Relationship Id="rId10" Type="http://schemas.openxmlformats.org/officeDocument/2006/relationships/header" Target="header1.xml"/><Relationship Id="rId31" Type="http://schemas.openxmlformats.org/officeDocument/2006/relationships/hyperlink" Target="http://es.wikipedia.org/wiki/Alimentaci%C3%B3n" TargetMode="External"/><Relationship Id="rId44" Type="http://schemas.openxmlformats.org/officeDocument/2006/relationships/hyperlink" Target="http://elordenmundial.com/regiones/estados-unidos/la-triada-economic/" TargetMode="External"/><Relationship Id="rId52" Type="http://schemas.openxmlformats.org/officeDocument/2006/relationships/hyperlink" Target="http://sp.rian.ru/economy/20110518/149034937.html" TargetMode="External"/><Relationship Id="rId60" Type="http://schemas.openxmlformats.org/officeDocument/2006/relationships/hyperlink" Target="https://es.wikipedia.org/wiki/Lenguas_de_Sud%C3%A1frica" TargetMode="External"/><Relationship Id="rId65" Type="http://schemas.openxmlformats.org/officeDocument/2006/relationships/hyperlink" Target="http://www.lavozdegalicia.es/noticia/internacional/2014/11/10/presidente-sudafrica-jacob-zuma-investigado-corrupcion/00031415614708114987443.htm" TargetMode="External"/><Relationship Id="rId73" Type="http://schemas.openxmlformats.org/officeDocument/2006/relationships/hyperlink" Target="http://elordenmundial.com/relaciones-internacionales/paises-emergentes/" TargetMode="External"/><Relationship Id="rId78" Type="http://schemas.openxmlformats.org/officeDocument/2006/relationships/hyperlink" Target="https://www.opendemocracy.net/openglobalrights/nahla-valji-dire-tladi/entre-el-idealismo-y-pol%C3%ADtica-real-de-ser-un-poder-emergente" TargetMode="External"/><Relationship Id="rId81" Type="http://schemas.openxmlformats.org/officeDocument/2006/relationships/hyperlink" Target="http://www.laveletainternacional.com/2011/12/el-racismo-invertido-en-sudafrica.html" TargetMode="External"/><Relationship Id="rId86" Type="http://schemas.openxmlformats.org/officeDocument/2006/relationships/hyperlink" Target="http://www.elconfidencial.com/mundo/2017-01-22/extrema-derecha-europa-le-pen-wilders-alternativa-para-alemania-trump_1320173/" TargetMode="Externa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TotalTime>
  <Pages>1</Pages>
  <Words>9100</Words>
  <Characters>50053</Characters>
  <Application>Microsoft Office Word</Application>
  <DocSecurity>0</DocSecurity>
  <Lines>417</Lines>
  <Paragraphs>118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Santucci</dc:creator>
  <cp:lastModifiedBy>Santucci</cp:lastModifiedBy>
  <cp:revision>6</cp:revision>
  <cp:lastPrinted>2016-05-05T22:12:00Z</cp:lastPrinted>
  <dcterms:created xsi:type="dcterms:W3CDTF">2017-03-01T15:19:00Z</dcterms:created>
  <dcterms:modified xsi:type="dcterms:W3CDTF">2017-03-22T15:59:00Z</dcterms:modified>
</cp:coreProperties>
</file>